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3EC2" w14:textId="34E23E47" w:rsidR="00D6636F" w:rsidRPr="0040033F" w:rsidRDefault="00D6636F" w:rsidP="00D6636F">
      <w:pPr>
        <w:rPr>
          <w:rFonts w:cstheme="minorHAnsi"/>
        </w:rPr>
      </w:pPr>
    </w:p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126"/>
        <w:gridCol w:w="1519"/>
        <w:gridCol w:w="3078"/>
      </w:tblGrid>
      <w:tr w:rsidR="0080362E" w:rsidRPr="002D770C" w14:paraId="1BCD7C67" w14:textId="77777777" w:rsidTr="009E4D48">
        <w:trPr>
          <w:trHeight w:val="37"/>
        </w:trPr>
        <w:tc>
          <w:tcPr>
            <w:tcW w:w="8850" w:type="dxa"/>
            <w:gridSpan w:val="4"/>
            <w:tcBorders>
              <w:bottom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3386" w14:textId="21D0AEDA" w:rsidR="00445CA0" w:rsidRPr="002D770C" w:rsidRDefault="00324B51" w:rsidP="00434EBB">
            <w:pPr>
              <w:spacing w:line="276" w:lineRule="auto"/>
              <w:jc w:val="center"/>
              <w:rPr>
                <w:rFonts w:ascii="Aptos" w:eastAsia="Times New Roman" w:hAnsi="Aptos" w:cs="Times New Roman"/>
                <w:b/>
                <w:sz w:val="24"/>
                <w:szCs w:val="24"/>
              </w:rPr>
            </w:pPr>
            <w:r w:rsidRPr="002D770C">
              <w:rPr>
                <w:rFonts w:ascii="Aptos" w:eastAsia="Times New Roman" w:hAnsi="Aptos" w:cs="Times New Roman"/>
                <w:b/>
                <w:sz w:val="24"/>
                <w:szCs w:val="24"/>
              </w:rPr>
              <w:t>Formularz</w:t>
            </w:r>
            <w:r w:rsidR="007E4E60" w:rsidRPr="002D770C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Przedsięwzięcia Rewitalizacyjnego </w:t>
            </w:r>
          </w:p>
          <w:p w14:paraId="0FA72F47" w14:textId="0820DE57" w:rsidR="0080362E" w:rsidRPr="002D770C" w:rsidRDefault="00445CA0" w:rsidP="00434EBB">
            <w:pPr>
              <w:spacing w:line="276" w:lineRule="auto"/>
              <w:jc w:val="center"/>
              <w:rPr>
                <w:rFonts w:ascii="Aptos" w:eastAsia="Times New Roman" w:hAnsi="Aptos" w:cstheme="minorHAnsi"/>
                <w:b/>
                <w:sz w:val="24"/>
                <w:szCs w:val="24"/>
              </w:rPr>
            </w:pPr>
            <w:r w:rsidRPr="002D770C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do Gminnego Programu Rewitalizacji </w:t>
            </w:r>
            <w:r w:rsidR="00111364" w:rsidRPr="002D770C">
              <w:rPr>
                <w:rFonts w:ascii="Aptos" w:eastAsia="Times New Roman" w:hAnsi="Aptos" w:cs="Times New Roman"/>
                <w:b/>
                <w:sz w:val="24"/>
                <w:szCs w:val="24"/>
              </w:rPr>
              <w:t>Miasta Czarnkowa do 2032</w:t>
            </w:r>
            <w:r w:rsidRPr="002D770C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roku</w:t>
            </w:r>
            <w:r w:rsidRPr="002D770C">
              <w:rPr>
                <w:rFonts w:ascii="Aptos" w:eastAsia="Times New Roman" w:hAnsi="Aptos" w:cstheme="minorHAnsi"/>
                <w:b/>
                <w:sz w:val="24"/>
                <w:szCs w:val="24"/>
              </w:rPr>
              <w:t xml:space="preserve"> </w:t>
            </w:r>
            <w:r w:rsidR="00324B51" w:rsidRPr="002D770C">
              <w:rPr>
                <w:rStyle w:val="Odwoanieprzypisudolnego"/>
                <w:rFonts w:ascii="Aptos" w:eastAsia="Times New Roman" w:hAnsi="Aptos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80362E" w:rsidRPr="002D770C" w14:paraId="4D390804" w14:textId="77777777" w:rsidTr="007E4E60">
        <w:trPr>
          <w:trHeight w:val="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547C" w14:textId="77777777" w:rsidR="0080362E" w:rsidRPr="002D770C" w:rsidRDefault="000D0592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TYTUŁ</w:t>
            </w:r>
            <w:r w:rsidR="009465F9"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PRZEDSIĘWZIĘCIA</w:t>
            </w:r>
          </w:p>
          <w:p w14:paraId="352A4B71" w14:textId="550C0075" w:rsidR="007E4E60" w:rsidRPr="002D770C" w:rsidRDefault="007E4E60" w:rsidP="004970C5">
            <w:pPr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(propozycja nazwy zgłaszanego projektu)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D3EEF" w14:textId="09E9E31B" w:rsidR="0080362E" w:rsidRPr="002D770C" w:rsidRDefault="0080362E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</w:p>
          <w:p w14:paraId="329D0797" w14:textId="202A4D1E" w:rsidR="009465F9" w:rsidRPr="002D770C" w:rsidRDefault="009465F9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</w:p>
        </w:tc>
      </w:tr>
      <w:tr w:rsidR="009E4D48" w:rsidRPr="002D770C" w14:paraId="54B11E5D" w14:textId="77777777" w:rsidTr="00EF5C2B">
        <w:trPr>
          <w:trHeight w:val="103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5A626" w14:textId="3B213FED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Nazwa Wnioskodawcy </w:t>
            </w: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br/>
              <w:t>(Inicjatora/Pomysłodawcy przedsięwzięcia)</w:t>
            </w:r>
          </w:p>
          <w:p w14:paraId="2D205809" w14:textId="0008B7A9" w:rsidR="009E4D48" w:rsidRPr="002D770C" w:rsidRDefault="00445CA0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o</w:t>
            </w:r>
            <w:r w:rsidR="009E4D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raz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9E4D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dane kontaktowe: adres/mail/telefon</w:t>
            </w:r>
            <w:r w:rsidR="009E4D48" w:rsidRPr="002D770C">
              <w:rPr>
                <w:rFonts w:ascii="Aptos" w:eastAsia="Times New Roman" w:hAnsi="Aptos" w:cs="Times New Roman"/>
                <w:sz w:val="18"/>
                <w:szCs w:val="18"/>
              </w:rPr>
              <w:t xml:space="preserve"> </w:t>
            </w:r>
            <w:r w:rsidR="009E4D48" w:rsidRPr="002D770C">
              <w:rPr>
                <w:rFonts w:ascii="Aptos" w:eastAsia="Times New Roman" w:hAnsi="Aptos" w:cs="Times New Roman"/>
                <w:color w:val="FF0000"/>
              </w:rPr>
              <w:t>*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23F" w14:textId="3F189531" w:rsidR="009E4D48" w:rsidRPr="002D770C" w:rsidRDefault="009E4D48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80362E" w:rsidRPr="002D770C" w14:paraId="17D75D1B" w14:textId="77777777" w:rsidTr="00445CA0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6A775" w14:textId="77777777" w:rsidR="0080362E" w:rsidRPr="002D770C" w:rsidRDefault="0080362E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Lokalizacja przedsięwzięcia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0CE6" w14:textId="296CF720" w:rsidR="0080362E" w:rsidRPr="002D770C" w:rsidRDefault="00445CA0" w:rsidP="004970C5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A</w:t>
            </w:r>
            <w:r w:rsidR="0080362E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dres</w:t>
            </w: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 xml:space="preserve"> </w:t>
            </w:r>
            <w:r w:rsidR="004970C5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n</w:t>
            </w: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r nieruchomości</w:t>
            </w:r>
            <w:r w:rsidR="00996ECB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, numer działki</w:t>
            </w:r>
            <w:r w:rsidR="00F52496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:</w:t>
            </w:r>
            <w:r w:rsidR="00E61E48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 xml:space="preserve"> </w:t>
            </w:r>
          </w:p>
          <w:p w14:paraId="763BFD62" w14:textId="77777777" w:rsidR="00445CA0" w:rsidRPr="002D770C" w:rsidRDefault="00445CA0" w:rsidP="004970C5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</w:p>
          <w:p w14:paraId="3A4583A0" w14:textId="4BF76EA6" w:rsidR="004970C5" w:rsidRPr="002D770C" w:rsidRDefault="004970C5" w:rsidP="00996ECB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</w:p>
        </w:tc>
      </w:tr>
      <w:tr w:rsidR="004970C5" w:rsidRPr="002D770C" w14:paraId="363471BC" w14:textId="77777777" w:rsidTr="00B3457B">
        <w:trPr>
          <w:trHeight w:val="482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A444" w14:textId="629B120F" w:rsidR="004970C5" w:rsidRPr="002D770C" w:rsidRDefault="00B3457B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Opis przedsięwzięcia, tj. zakres realizowanego zadania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(charakterystyka projektu ze wskazaniem zakresu planowanych prac, działań, parametrów technicznych)</w:t>
            </w:r>
          </w:p>
        </w:tc>
      </w:tr>
      <w:tr w:rsidR="004970C5" w:rsidRPr="002D770C" w14:paraId="7D5E930F" w14:textId="77777777" w:rsidTr="00B3457B">
        <w:trPr>
          <w:trHeight w:val="694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4C65" w14:textId="77777777" w:rsidR="004970C5" w:rsidRPr="002D770C" w:rsidRDefault="004970C5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8B228F" w:rsidRPr="002D770C" w14:paraId="607D927E" w14:textId="77777777" w:rsidTr="00037F99">
        <w:trPr>
          <w:trHeight w:val="741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33C50" w14:textId="77C93738" w:rsidR="008B228F" w:rsidRPr="002D770C" w:rsidRDefault="008B228F" w:rsidP="00037F99">
            <w:pPr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Planowane produkty i prognozowane rezultaty przedsięwzięcia</w:t>
            </w:r>
            <w:r w:rsidRPr="002D770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Prosimy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pisać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: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wskaźnik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produk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tu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któr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zostan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ie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osiągnięt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w trakcie lub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bezpośrednio po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zakończeniu przedsi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ę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wzi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ę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cia a także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rezultaty t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ego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działa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nia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będąc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efektem/konsekwencją prowadzonego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przedsięwzięcia rewitalizacyjnego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. </w:t>
            </w:r>
          </w:p>
        </w:tc>
      </w:tr>
      <w:tr w:rsidR="008B228F" w:rsidRPr="002D770C" w14:paraId="03073C3E" w14:textId="77777777" w:rsidTr="00037F99">
        <w:trPr>
          <w:trHeight w:val="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E3886" w14:textId="77777777" w:rsidR="00037F99" w:rsidRPr="002D770C" w:rsidRDefault="008B228F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Wskaźnik produktu przedsięwzięcia</w:t>
            </w:r>
            <w:r w:rsidR="00037F99"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5789FA" w14:textId="3EFDB625" w:rsidR="00037F99" w:rsidRPr="002D770C" w:rsidRDefault="00037F99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(nazw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a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wartość)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1B5A" w14:textId="77777777" w:rsidR="008B228F" w:rsidRPr="002D770C" w:rsidRDefault="008B228F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8B228F" w:rsidRPr="002D770C" w14:paraId="65D42C59" w14:textId="77777777" w:rsidTr="00037F99">
        <w:trPr>
          <w:trHeight w:val="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C6EA2" w14:textId="77777777" w:rsidR="008B228F" w:rsidRPr="002D770C" w:rsidRDefault="008B228F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Wskaźnik rezultatu</w:t>
            </w:r>
          </w:p>
          <w:p w14:paraId="260245B5" w14:textId="26418A53" w:rsidR="00037F99" w:rsidRPr="002D770C" w:rsidRDefault="00037F99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(nazw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a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wartość)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9007A" w14:textId="77777777" w:rsidR="008B228F" w:rsidRPr="002D770C" w:rsidRDefault="008B228F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9E4D48" w:rsidRPr="002D770C" w14:paraId="45549520" w14:textId="77777777" w:rsidTr="007E4E60">
        <w:trPr>
          <w:trHeight w:val="342"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66217" w14:textId="3E2C22D3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Czas realizacji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(przewidywane lata rozpoczęci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a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i zakończenia przedsięwzięcia)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781" w14:textId="08D21A44" w:rsidR="009E4D48" w:rsidRPr="002D770C" w:rsidRDefault="009E4D48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9E4D48" w:rsidRPr="002D770C" w14:paraId="14A55039" w14:textId="77777777" w:rsidTr="00EF5C2B">
        <w:trPr>
          <w:trHeight w:val="620"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93E7" w14:textId="4BEF7741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Szacowana wartość przedsięwzięcia w zł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</w:t>
            </w:r>
            <w:r w:rsidR="00EF5C2B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artość nakładów inwestycyjnych </w:t>
            </w:r>
            <w:r w:rsidR="0065398A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i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/</w:t>
            </w:r>
            <w:r w:rsidR="0065398A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lub kosztów działań </w:t>
            </w:r>
            <w:r w:rsidR="007E4E60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w ramach projektu. Jeżeli projekt realizowany będzie w sposób ciągły, należy zsumować koszty roczne, maksymalnie </w:t>
            </w:r>
            <w:proofErr w:type="gramStart"/>
            <w:r w:rsidR="00D0400D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…….</w:t>
            </w:r>
            <w:proofErr w:type="gramEnd"/>
            <w:r w:rsidR="00D0400D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.</w:t>
            </w:r>
            <w:r w:rsidR="00EF5C2B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proofErr w:type="gramStart"/>
            <w:r w:rsidR="00EF5C2B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r.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30F" w14:textId="147CF482" w:rsidR="009E4D48" w:rsidRPr="002D770C" w:rsidRDefault="00B972FB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sz w:val="20"/>
                <w:szCs w:val="20"/>
              </w:rPr>
              <w:t xml:space="preserve">                                         zł</w:t>
            </w:r>
          </w:p>
        </w:tc>
      </w:tr>
      <w:tr w:rsidR="0092119A" w:rsidRPr="002D770C" w14:paraId="510F0346" w14:textId="77777777" w:rsidTr="003B6DD0">
        <w:trPr>
          <w:trHeight w:val="216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B3A1" w14:textId="61E861B7" w:rsidR="0092119A" w:rsidRPr="002D770C" w:rsidRDefault="0092119A" w:rsidP="0092119A">
            <w:pPr>
              <w:jc w:val="both"/>
              <w:rPr>
                <w:rFonts w:ascii="Aptos" w:eastAsia="Times New Roman" w:hAnsi="Aptos" w:cs="Times New Roman"/>
                <w:sz w:val="20"/>
                <w:szCs w:val="20"/>
                <w:lang w:eastAsia="pl-PL"/>
              </w:rPr>
            </w:pP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Jako Wnioskodawca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/Inicjator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zamieszczeni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a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przedstawionego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w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„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Formularzu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przedsięwzięcia rewitalizacyjnego”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,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który byłby odpowiedzialny za realizację opisanego wyżej projektu, wyrażam zgodę na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umieszczenie przedsięwzięcia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w </w:t>
            </w:r>
            <w:r w:rsidR="003F43BB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Gminnym Programie Rewitalizacji Miasta Czarnkowa do 2032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roku, zgodnie z wymogiem stawianym w art.16 ust 1 ustawy z dnia 9 października 2015 r. o rewitalizacji.</w:t>
            </w:r>
          </w:p>
        </w:tc>
      </w:tr>
      <w:tr w:rsidR="00F0036A" w:rsidRPr="002D770C" w14:paraId="61665DD4" w14:textId="77777777" w:rsidTr="003B6DD0">
        <w:trPr>
          <w:trHeight w:val="216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5316" w14:textId="77777777" w:rsidR="00F0036A" w:rsidRDefault="00F0036A" w:rsidP="0092119A">
            <w:pPr>
              <w:jc w:val="both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</w:p>
          <w:p w14:paraId="1B77E3AE" w14:textId="4244B6C1" w:rsidR="00F0036A" w:rsidRPr="002D770C" w:rsidRDefault="00B33876" w:rsidP="00F0036A">
            <w:pPr>
              <w:jc w:val="center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>
              <w:rPr>
                <w:rFonts w:ascii="Aptos" w:hAnsi="Aptos" w:cs="Times New Roman"/>
                <w:i/>
                <w:iCs/>
                <w:sz w:val="20"/>
                <w:szCs w:val="20"/>
              </w:rPr>
              <w:t>Miejscowość: ……………</w:t>
            </w:r>
            <w:proofErr w:type="gramStart"/>
            <w:r>
              <w:rPr>
                <w:rFonts w:ascii="Aptos" w:hAnsi="Aptos" w:cs="Times New Roman"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ascii="Aptos" w:hAnsi="Aptos" w:cs="Times New Roman"/>
                <w:i/>
                <w:iCs/>
                <w:sz w:val="20"/>
                <w:szCs w:val="20"/>
              </w:rPr>
              <w:t>.</w:t>
            </w:r>
            <w:r w:rsidR="00F0036A">
              <w:rPr>
                <w:rFonts w:ascii="Aptos" w:hAnsi="Aptos" w:cs="Times New Roman"/>
                <w:i/>
                <w:iCs/>
                <w:sz w:val="20"/>
                <w:szCs w:val="20"/>
              </w:rPr>
              <w:t>, dnia …………………….., Podpis/y: ……………………………………</w:t>
            </w:r>
          </w:p>
        </w:tc>
      </w:tr>
    </w:tbl>
    <w:p w14:paraId="5AE61DF1" w14:textId="77777777" w:rsidR="00F0036A" w:rsidRPr="00EF5C2B" w:rsidRDefault="00F0036A" w:rsidP="00A80F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449D9F" w14:textId="12667A71" w:rsidR="002A79C3" w:rsidRPr="002D770C" w:rsidRDefault="00F52496" w:rsidP="00A80F30">
      <w:pPr>
        <w:jc w:val="both"/>
        <w:rPr>
          <w:rFonts w:ascii="Aptos" w:hAnsi="Aptos" w:cs="Times New Roman"/>
          <w:sz w:val="20"/>
          <w:szCs w:val="20"/>
        </w:rPr>
      </w:pPr>
      <w:r w:rsidRPr="002D770C">
        <w:rPr>
          <w:rFonts w:ascii="Aptos" w:hAnsi="Aptos" w:cs="Times New Roman"/>
          <w:sz w:val="20"/>
          <w:szCs w:val="20"/>
        </w:rPr>
        <w:t xml:space="preserve">*Dane </w:t>
      </w:r>
      <w:r w:rsidR="002E3B86" w:rsidRPr="002D770C">
        <w:rPr>
          <w:rFonts w:ascii="Aptos" w:hAnsi="Aptos" w:cs="Times New Roman"/>
          <w:sz w:val="20"/>
          <w:szCs w:val="20"/>
        </w:rPr>
        <w:t>osobowe/</w:t>
      </w:r>
      <w:r w:rsidR="009465F9" w:rsidRPr="002D770C">
        <w:rPr>
          <w:rFonts w:ascii="Aptos" w:hAnsi="Aptos" w:cs="Times New Roman"/>
          <w:sz w:val="20"/>
          <w:szCs w:val="20"/>
        </w:rPr>
        <w:t>kontaktowe W</w:t>
      </w:r>
      <w:r w:rsidRPr="002D770C">
        <w:rPr>
          <w:rFonts w:ascii="Aptos" w:hAnsi="Aptos" w:cs="Times New Roman"/>
          <w:sz w:val="20"/>
          <w:szCs w:val="20"/>
        </w:rPr>
        <w:t>nioskodawcy</w:t>
      </w:r>
      <w:r w:rsidR="002A79C3" w:rsidRPr="002D770C">
        <w:rPr>
          <w:rFonts w:ascii="Aptos" w:hAnsi="Aptos" w:cs="Times New Roman"/>
          <w:sz w:val="20"/>
          <w:szCs w:val="20"/>
        </w:rPr>
        <w:t xml:space="preserve"> nie zostaną upublicznione w </w:t>
      </w:r>
      <w:r w:rsidR="003F43BB" w:rsidRPr="002D770C">
        <w:rPr>
          <w:rFonts w:ascii="Aptos" w:hAnsi="Aptos" w:cs="Times New Roman"/>
          <w:sz w:val="20"/>
          <w:szCs w:val="20"/>
        </w:rPr>
        <w:t>Gminnym Programie Rewitalizacji Miasta Czarnkowa do 2032 roku</w:t>
      </w:r>
      <w:r w:rsidR="002A79C3" w:rsidRPr="002D770C">
        <w:rPr>
          <w:rFonts w:ascii="Aptos" w:hAnsi="Aptos" w:cs="Times New Roman"/>
          <w:sz w:val="20"/>
          <w:szCs w:val="20"/>
        </w:rPr>
        <w:t xml:space="preserve">. </w:t>
      </w:r>
      <w:r w:rsidR="008266B1" w:rsidRPr="002D770C">
        <w:rPr>
          <w:rFonts w:ascii="Aptos" w:hAnsi="Aptos" w:cs="Times New Roman"/>
          <w:sz w:val="20"/>
          <w:szCs w:val="20"/>
        </w:rPr>
        <w:t xml:space="preserve">Informacje te zostaną </w:t>
      </w:r>
      <w:r w:rsidR="002A79C3" w:rsidRPr="002D770C">
        <w:rPr>
          <w:rFonts w:ascii="Aptos" w:hAnsi="Aptos" w:cs="Times New Roman"/>
          <w:sz w:val="20"/>
          <w:szCs w:val="20"/>
        </w:rPr>
        <w:t xml:space="preserve">wykorzystane </w:t>
      </w:r>
      <w:r w:rsidR="00E61E48" w:rsidRPr="002D770C">
        <w:rPr>
          <w:rFonts w:ascii="Aptos" w:hAnsi="Aptos" w:cs="Times New Roman"/>
          <w:sz w:val="20"/>
          <w:szCs w:val="20"/>
        </w:rPr>
        <w:t xml:space="preserve">jedynie </w:t>
      </w:r>
      <w:r w:rsidR="002A79C3" w:rsidRPr="002D770C">
        <w:rPr>
          <w:rFonts w:ascii="Aptos" w:hAnsi="Aptos" w:cs="Times New Roman"/>
          <w:sz w:val="20"/>
          <w:szCs w:val="20"/>
        </w:rPr>
        <w:t xml:space="preserve">w przypadku konieczności </w:t>
      </w:r>
      <w:r w:rsidR="00E61E48" w:rsidRPr="002D770C">
        <w:rPr>
          <w:rFonts w:ascii="Aptos" w:hAnsi="Aptos" w:cs="Times New Roman"/>
          <w:sz w:val="20"/>
          <w:szCs w:val="20"/>
        </w:rPr>
        <w:t xml:space="preserve">uzyskania </w:t>
      </w:r>
      <w:r w:rsidR="002A79C3" w:rsidRPr="002D770C">
        <w:rPr>
          <w:rFonts w:ascii="Aptos" w:hAnsi="Aptos" w:cs="Times New Roman"/>
          <w:sz w:val="20"/>
          <w:szCs w:val="20"/>
        </w:rPr>
        <w:t>dodatkowych wyjaśnień, o któr</w:t>
      </w:r>
      <w:r w:rsidR="00E61E48" w:rsidRPr="002D770C">
        <w:rPr>
          <w:rFonts w:ascii="Aptos" w:hAnsi="Aptos" w:cs="Times New Roman"/>
          <w:sz w:val="20"/>
          <w:szCs w:val="20"/>
        </w:rPr>
        <w:t xml:space="preserve">e może wystąpić </w:t>
      </w:r>
      <w:r w:rsidR="00582ABA" w:rsidRPr="002D770C">
        <w:rPr>
          <w:rFonts w:ascii="Aptos" w:hAnsi="Aptos" w:cs="Times New Roman"/>
          <w:sz w:val="20"/>
          <w:szCs w:val="20"/>
        </w:rPr>
        <w:t xml:space="preserve">gmina, aby wprowadzić </w:t>
      </w:r>
      <w:r w:rsidR="00324B51" w:rsidRPr="002D770C">
        <w:rPr>
          <w:rFonts w:ascii="Aptos" w:hAnsi="Aptos" w:cs="Times New Roman"/>
          <w:sz w:val="20"/>
          <w:szCs w:val="20"/>
        </w:rPr>
        <w:t>zadanie/przedsięwzięcie do programu</w:t>
      </w:r>
      <w:r w:rsidR="00F0036A">
        <w:rPr>
          <w:rFonts w:ascii="Aptos" w:hAnsi="Aptos" w:cs="Times New Roman"/>
          <w:sz w:val="20"/>
          <w:szCs w:val="20"/>
        </w:rPr>
        <w:t>.</w:t>
      </w:r>
    </w:p>
    <w:p w14:paraId="1A9CF4C2" w14:textId="77777777" w:rsidR="00F0036A" w:rsidRDefault="00F0036A" w:rsidP="0080362E">
      <w:pPr>
        <w:rPr>
          <w:rFonts w:ascii="Aptos" w:hAnsi="Aptos" w:cs="Times New Roman"/>
          <w:sz w:val="16"/>
          <w:szCs w:val="16"/>
          <w:u w:val="single"/>
        </w:rPr>
      </w:pPr>
    </w:p>
    <w:p w14:paraId="3D3DE6E7" w14:textId="6C628533" w:rsidR="00D52CEA" w:rsidRDefault="00800453" w:rsidP="0080362E">
      <w:pPr>
        <w:rPr>
          <w:rFonts w:ascii="Aptos" w:hAnsi="Aptos" w:cs="Times New Roman"/>
          <w:sz w:val="16"/>
          <w:szCs w:val="16"/>
          <w:u w:val="single"/>
        </w:rPr>
      </w:pPr>
      <w:r w:rsidRPr="002D770C">
        <w:rPr>
          <w:rFonts w:ascii="Aptos" w:hAnsi="Aptos" w:cs="Times New Roman"/>
          <w:sz w:val="16"/>
          <w:szCs w:val="16"/>
          <w:u w:val="single"/>
        </w:rPr>
        <w:t>KLAUZULA INFORMACYJNA (RODO):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74"/>
        <w:gridCol w:w="6974"/>
      </w:tblGrid>
      <w:tr w:rsidR="00F0036A" w:rsidRPr="00F0036A" w14:paraId="1DC8C7B3" w14:textId="77777777" w:rsidTr="00F0036A">
        <w:trPr>
          <w:trHeight w:val="728"/>
        </w:trPr>
        <w:tc>
          <w:tcPr>
            <w:tcW w:w="10348" w:type="dxa"/>
            <w:gridSpan w:val="2"/>
            <w:shd w:val="clear" w:color="auto" w:fill="F2F2F2" w:themeFill="background1" w:themeFillShade="F2"/>
          </w:tcPr>
          <w:p w14:paraId="089FA9DD" w14:textId="77777777" w:rsidR="00F0036A" w:rsidRPr="00F0036A" w:rsidRDefault="00F0036A" w:rsidP="00170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76764907"/>
            <w:r w:rsidRPr="00F0036A">
              <w:rPr>
                <w:rFonts w:ascii="Arial" w:hAnsi="Arial" w:cs="Arial"/>
                <w:b/>
                <w:sz w:val="16"/>
                <w:szCs w:val="16"/>
              </w:rPr>
              <w:lastRenderedPageBreak/>
              <w:t>KLAUZULA INFORMACYJNA</w:t>
            </w:r>
          </w:p>
          <w:p w14:paraId="0482822E" w14:textId="45DE763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realizacja obowiązku informacyjnego w związku z realizacją wymogów art. 13 RODO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F0036A">
              <w:rPr>
                <w:rFonts w:ascii="Arial" w:hAnsi="Arial" w:cs="Arial"/>
                <w:b/>
                <w:bCs/>
                <w:sz w:val="16"/>
                <w:szCs w:val="16"/>
              </w:rPr>
              <w:t>Nabór przedsięwzięć do projektu Gminnego Programu Rewitalizacji Miasta Czarnkowa do 2032 r. w związku z uchwałą nr V/40/2024 Rady Miasta Czarnków z dnia 29 sierpnia 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F0036A">
              <w:rPr>
                <w:rFonts w:ascii="Arial" w:hAnsi="Arial" w:cs="Arial"/>
                <w:b/>
                <w:bCs/>
                <w:sz w:val="16"/>
                <w:szCs w:val="16"/>
              </w:rPr>
              <w:t>r. w sprawie przystąpienia do sporządzenia Gminnego Programu Rewitalizacji Miasta Czarnkowa do 2032 r.</w:t>
            </w:r>
          </w:p>
        </w:tc>
      </w:tr>
      <w:tr w:rsidR="00F0036A" w:rsidRPr="00F0036A" w14:paraId="7F22FA26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3AA1DF37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EFD1BDE" w14:textId="77777777" w:rsidR="00F0036A" w:rsidRPr="00F0036A" w:rsidRDefault="00F0036A" w:rsidP="001707AF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Administratorem Państwa danych osobowych jest Gmina Miasta Czarnków reprezentowana przez Burmistrza Miasta Czarnków.</w:t>
            </w:r>
          </w:p>
        </w:tc>
      </w:tr>
      <w:tr w:rsidR="00F0036A" w:rsidRPr="00F0036A" w14:paraId="2EFA5DD0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7BE37039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F55349D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Z administratorem można się skontaktować:</w:t>
            </w:r>
          </w:p>
          <w:p w14:paraId="62D05941" w14:textId="77777777" w:rsidR="00F0036A" w:rsidRPr="00F0036A" w:rsidRDefault="00F0036A" w:rsidP="00F0036A">
            <w:pPr>
              <w:numPr>
                <w:ilvl w:val="0"/>
                <w:numId w:val="4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poprzez elektroniczną skrzynkę podawczą dostępną na: /</w:t>
            </w:r>
            <w:proofErr w:type="spellStart"/>
            <w:r w:rsidRPr="00F0036A">
              <w:rPr>
                <w:rFonts w:ascii="Arial" w:hAnsi="Arial" w:cs="Arial"/>
                <w:sz w:val="16"/>
                <w:szCs w:val="16"/>
              </w:rPr>
              <w:t>miastoczarnkow</w:t>
            </w:r>
            <w:proofErr w:type="spellEnd"/>
            <w:r w:rsidRPr="00F0036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0036A">
              <w:rPr>
                <w:rFonts w:ascii="Arial" w:hAnsi="Arial" w:cs="Arial"/>
                <w:sz w:val="16"/>
                <w:szCs w:val="16"/>
              </w:rPr>
              <w:t>SkrytkaESP</w:t>
            </w:r>
            <w:proofErr w:type="spellEnd"/>
            <w:r w:rsidRPr="00F003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FCF3DE" w14:textId="77777777" w:rsidR="00F0036A" w:rsidRPr="00F0036A" w:rsidRDefault="00F0036A" w:rsidP="00F0036A">
            <w:pPr>
              <w:numPr>
                <w:ilvl w:val="0"/>
                <w:numId w:val="4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poprzez email: </w:t>
            </w:r>
            <w:hyperlink r:id="rId8" w:history="1">
              <w:r w:rsidRPr="00F0036A">
                <w:rPr>
                  <w:rStyle w:val="Hipercze"/>
                  <w:rFonts w:ascii="Arial" w:hAnsi="Arial" w:cs="Arial"/>
                  <w:sz w:val="16"/>
                  <w:szCs w:val="16"/>
                </w:rPr>
                <w:t>um@czarnkow.pl</w:t>
              </w:r>
            </w:hyperlink>
            <w:r w:rsidRPr="00F0036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C248303" w14:textId="77777777" w:rsidR="00F0036A" w:rsidRPr="00F0036A" w:rsidRDefault="00F0036A" w:rsidP="00F0036A">
            <w:pPr>
              <w:numPr>
                <w:ilvl w:val="0"/>
                <w:numId w:val="4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telefonicznie: 67 255 28 01;</w:t>
            </w:r>
          </w:p>
          <w:p w14:paraId="3FC2CB34" w14:textId="77777777" w:rsidR="00F0036A" w:rsidRPr="00F0036A" w:rsidRDefault="00F0036A" w:rsidP="00F0036A">
            <w:pPr>
              <w:numPr>
                <w:ilvl w:val="0"/>
                <w:numId w:val="4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listownie na adres siedziby administratora: Urząd Miasta Czarnków, </w:t>
            </w:r>
            <w:r w:rsidRPr="00F0036A">
              <w:rPr>
                <w:rFonts w:ascii="Arial" w:hAnsi="Arial" w:cs="Arial"/>
                <w:sz w:val="16"/>
                <w:szCs w:val="16"/>
              </w:rPr>
              <w:br/>
              <w:t>Pl. Wolności 6, 64-700 Czarnków;</w:t>
            </w:r>
          </w:p>
        </w:tc>
      </w:tr>
      <w:tr w:rsidR="00F0036A" w:rsidRPr="00F0036A" w14:paraId="0A015B01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55EDB8D2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BD83C57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Administrator – wyznaczył inspektora ochrony danych, </w:t>
            </w:r>
            <w:r w:rsidRPr="00F0036A">
              <w:rPr>
                <w:rFonts w:ascii="Arial" w:hAnsi="Arial" w:cs="Arial"/>
                <w:sz w:val="16"/>
                <w:szCs w:val="16"/>
              </w:rPr>
              <w:br/>
              <w:t>z którym może się Pani / Pan skontaktować:</w:t>
            </w:r>
          </w:p>
          <w:p w14:paraId="518F863C" w14:textId="77777777" w:rsidR="00F0036A" w:rsidRPr="00F0036A" w:rsidRDefault="00F0036A" w:rsidP="00F0036A">
            <w:pPr>
              <w:numPr>
                <w:ilvl w:val="0"/>
                <w:numId w:val="5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poprzez elektroniczną skrzynkę podawczą dostępną na: /</w:t>
            </w:r>
            <w:proofErr w:type="spellStart"/>
            <w:r w:rsidRPr="00F0036A">
              <w:rPr>
                <w:rFonts w:ascii="Arial" w:hAnsi="Arial" w:cs="Arial"/>
                <w:sz w:val="16"/>
                <w:szCs w:val="16"/>
              </w:rPr>
              <w:t>miastoczarnkow</w:t>
            </w:r>
            <w:proofErr w:type="spellEnd"/>
            <w:r w:rsidRPr="00F0036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0036A">
              <w:rPr>
                <w:rFonts w:ascii="Arial" w:hAnsi="Arial" w:cs="Arial"/>
                <w:sz w:val="16"/>
                <w:szCs w:val="16"/>
              </w:rPr>
              <w:t>SkrytkaESP</w:t>
            </w:r>
            <w:proofErr w:type="spellEnd"/>
          </w:p>
          <w:p w14:paraId="0A1D8138" w14:textId="77777777" w:rsidR="00F0036A" w:rsidRPr="00F0036A" w:rsidRDefault="00F0036A" w:rsidP="00F0036A">
            <w:pPr>
              <w:numPr>
                <w:ilvl w:val="0"/>
                <w:numId w:val="5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poprzez email </w:t>
            </w:r>
            <w:hyperlink r:id="rId9" w:history="1">
              <w:r w:rsidRPr="00F0036A">
                <w:rPr>
                  <w:rStyle w:val="Hipercze"/>
                  <w:rFonts w:ascii="Arial" w:hAnsi="Arial" w:cs="Arial"/>
                  <w:sz w:val="16"/>
                  <w:szCs w:val="16"/>
                </w:rPr>
                <w:t>iod@czarnkow.pl</w:t>
              </w:r>
            </w:hyperlink>
          </w:p>
          <w:p w14:paraId="28F2F785" w14:textId="77777777" w:rsidR="00F0036A" w:rsidRPr="00F0036A" w:rsidRDefault="00F0036A" w:rsidP="00F0036A">
            <w:pPr>
              <w:numPr>
                <w:ilvl w:val="0"/>
                <w:numId w:val="5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</w:p>
          <w:p w14:paraId="0C0E694F" w14:textId="77777777" w:rsidR="00F0036A" w:rsidRPr="00F0036A" w:rsidRDefault="00F0036A" w:rsidP="00F0036A">
            <w:pPr>
              <w:numPr>
                <w:ilvl w:val="0"/>
                <w:numId w:val="5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telefonicznie: 67 255 36 01</w:t>
            </w:r>
          </w:p>
          <w:p w14:paraId="1FEAB3D3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036A" w:rsidRPr="00F0036A" w14:paraId="6A7C9676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710CF56D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9303C0E" w14:textId="48B60C5B" w:rsidR="00F0036A" w:rsidRPr="00F0036A" w:rsidRDefault="00F0036A" w:rsidP="001707AF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Przetwarzanie Pani/Pana danych </w:t>
            </w:r>
            <w:proofErr w:type="gramStart"/>
            <w:r w:rsidRPr="00F0036A">
              <w:rPr>
                <w:rFonts w:ascii="Arial" w:hAnsi="Arial" w:cs="Arial"/>
                <w:sz w:val="16"/>
                <w:szCs w:val="16"/>
              </w:rPr>
              <w:t>osobowych  odbywa</w:t>
            </w:r>
            <w:proofErr w:type="gramEnd"/>
            <w:r w:rsidRPr="00F0036A">
              <w:rPr>
                <w:rFonts w:ascii="Arial" w:hAnsi="Arial" w:cs="Arial"/>
                <w:sz w:val="16"/>
                <w:szCs w:val="16"/>
              </w:rPr>
              <w:t xml:space="preserve"> się na podstawie art. 6 ust. 1 a/b/c/d/e; lub art. 9 ust. 2 RODO  w celu realizacji uprawnień, spełnienia obowiązków określonych przepisami prawa, na podstawie </w:t>
            </w:r>
            <w:r w:rsidRPr="00F0036A">
              <w:rPr>
                <w:rFonts w:ascii="Arial" w:hAnsi="Arial" w:cs="Arial"/>
                <w:b/>
                <w:bCs/>
                <w:sz w:val="16"/>
                <w:szCs w:val="16"/>
              </w:rPr>
              <w:t>art. 6 i 17 ustawy z dnia 9 października 2015 o rewitalizacji</w:t>
            </w:r>
            <w:r w:rsidRPr="00F003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036A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Pr="00F0036A">
              <w:rPr>
                <w:rFonts w:ascii="Arial" w:hAnsi="Arial" w:cs="Arial"/>
                <w:sz w:val="16"/>
                <w:szCs w:val="16"/>
              </w:rPr>
              <w:t>. Dz. U. z 2024 r. poz. 278</w:t>
            </w:r>
          </w:p>
        </w:tc>
      </w:tr>
      <w:tr w:rsidR="00F0036A" w:rsidRPr="00F0036A" w14:paraId="5DF06247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48A5219B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02071100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423F0BC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Pana/Pani dane mogą być udostępniane:</w:t>
            </w:r>
          </w:p>
          <w:p w14:paraId="51D73DEE" w14:textId="77777777" w:rsidR="00F0036A" w:rsidRPr="00F0036A" w:rsidRDefault="00F0036A" w:rsidP="00F0036A">
            <w:pPr>
              <w:pStyle w:val="Akapitzlist"/>
              <w:numPr>
                <w:ilvl w:val="0"/>
                <w:numId w:val="6"/>
              </w:numPr>
              <w:ind w:left="35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organom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496FB7F1" w14:textId="77777777" w:rsidR="00F0036A" w:rsidRPr="00F0036A" w:rsidRDefault="00F0036A" w:rsidP="00F0036A">
            <w:pPr>
              <w:pStyle w:val="Akapitzlist"/>
              <w:numPr>
                <w:ilvl w:val="0"/>
                <w:numId w:val="6"/>
              </w:numPr>
              <w:ind w:left="352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 inne podmioty, które na podstawie stosownych umów podpisanych z Urzędem Miasta Czarnków przetwarzają dane osobowe dla których Administratorem jest Gmina Miasta Czarnków</w:t>
            </w:r>
          </w:p>
        </w:tc>
      </w:tr>
      <w:tr w:rsidR="00F0036A" w:rsidRPr="00F0036A" w14:paraId="38923BF6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69F733CE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B8B42E6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Pani/Pana dane związane z realizacją zadań publicznych nie będą przekazywane do państwa trzeciego ani do organizacji międzynarodowej.</w:t>
            </w:r>
          </w:p>
        </w:tc>
      </w:tr>
      <w:tr w:rsidR="00F0036A" w:rsidRPr="00F0036A" w14:paraId="6DCC3124" w14:textId="77777777" w:rsidTr="00F0036A">
        <w:trPr>
          <w:trHeight w:val="525"/>
        </w:trPr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5D130E01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F0D1AB3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Państwa dane pozyskane dla wyżej określonych celów przechowywane będą w czasie określonym przepisami prawa przez okres niezbędny do realizacji obowiązku prawnego ciążącego na administratorze lub dochodzenia ewentualnych roszczeń. </w:t>
            </w:r>
          </w:p>
          <w:p w14:paraId="74C612CD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Po spełnieniu </w:t>
            </w:r>
            <w:proofErr w:type="gramStart"/>
            <w:r w:rsidRPr="00F0036A">
              <w:rPr>
                <w:rFonts w:ascii="Arial" w:hAnsi="Arial" w:cs="Arial"/>
                <w:sz w:val="16"/>
                <w:szCs w:val="16"/>
              </w:rPr>
              <w:t>celu</w:t>
            </w:r>
            <w:proofErr w:type="gramEnd"/>
            <w:r w:rsidRPr="00F0036A">
              <w:rPr>
                <w:rFonts w:ascii="Arial" w:hAnsi="Arial" w:cs="Arial"/>
                <w:sz w:val="16"/>
                <w:szCs w:val="16"/>
              </w:rPr>
              <w:t xml:space="preserve"> dla którego dane zostały zebrane, mogą być one przechowywane jedynie w celach archiwalnych, zgodnie z obowiązującymi przepisami.</w:t>
            </w:r>
          </w:p>
        </w:tc>
      </w:tr>
      <w:tr w:rsidR="00F0036A" w:rsidRPr="00F0036A" w14:paraId="1C7C9172" w14:textId="77777777" w:rsidTr="00F0036A"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4D8616DB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C27B53D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Osoby, których dane dotyczą mają prawo do:</w:t>
            </w:r>
          </w:p>
          <w:p w14:paraId="0A60AB4C" w14:textId="77777777" w:rsidR="00F0036A" w:rsidRPr="00F0036A" w:rsidRDefault="00F0036A" w:rsidP="001707AF">
            <w:pPr>
              <w:autoSpaceDE w:val="0"/>
              <w:autoSpaceDN w:val="0"/>
              <w:adjustRightInd w:val="0"/>
              <w:ind w:left="340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1) dostępu do swoich danych osobowych w tym prawo do uzyskania kopii tych danych;</w:t>
            </w:r>
          </w:p>
          <w:p w14:paraId="399836AF" w14:textId="77777777" w:rsidR="00F0036A" w:rsidRPr="00F0036A" w:rsidRDefault="00F0036A" w:rsidP="001707AF">
            <w:pPr>
              <w:autoSpaceDE w:val="0"/>
              <w:autoSpaceDN w:val="0"/>
              <w:adjustRightInd w:val="0"/>
              <w:ind w:left="340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2) żądania sprostowania danych, które są nieprawidłowe lub niekompletne;</w:t>
            </w:r>
          </w:p>
          <w:p w14:paraId="1F76BAA2" w14:textId="77777777" w:rsidR="00F0036A" w:rsidRPr="00F0036A" w:rsidRDefault="00F0036A" w:rsidP="001707AF">
            <w:pPr>
              <w:autoSpaceDE w:val="0"/>
              <w:autoSpaceDN w:val="0"/>
              <w:adjustRightInd w:val="0"/>
              <w:ind w:left="340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3) żądania usunięcia </w:t>
            </w:r>
            <w:proofErr w:type="gramStart"/>
            <w:r w:rsidRPr="00F0036A">
              <w:rPr>
                <w:rFonts w:ascii="Arial" w:hAnsi="Arial" w:cs="Arial"/>
                <w:sz w:val="16"/>
                <w:szCs w:val="16"/>
              </w:rPr>
              <w:t>danych</w:t>
            </w:r>
            <w:proofErr w:type="gramEnd"/>
            <w:r w:rsidRPr="00F0036A">
              <w:rPr>
                <w:rFonts w:ascii="Arial" w:hAnsi="Arial" w:cs="Arial"/>
                <w:sz w:val="16"/>
                <w:szCs w:val="16"/>
              </w:rPr>
              <w:t xml:space="preserve"> gdy:</w:t>
            </w:r>
          </w:p>
          <w:p w14:paraId="28E29146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567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a) dane nie są już niezbędne do celów, dla których zostały zebrane,</w:t>
            </w:r>
          </w:p>
          <w:p w14:paraId="16EBFBA8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567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b) dane przetwarzane są niezgodnie z prawem.</w:t>
            </w:r>
          </w:p>
          <w:p w14:paraId="76220B9C" w14:textId="77777777" w:rsidR="00F0036A" w:rsidRPr="00F0036A" w:rsidRDefault="00F0036A" w:rsidP="001707AF">
            <w:pPr>
              <w:autoSpaceDE w:val="0"/>
              <w:autoSpaceDN w:val="0"/>
              <w:adjustRightInd w:val="0"/>
              <w:ind w:left="340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4) żądania ograniczenia przetwarzania, gdy:</w:t>
            </w:r>
          </w:p>
          <w:p w14:paraId="132446A0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567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a) osoby te kwestionują prawidłowość danych,</w:t>
            </w:r>
          </w:p>
          <w:p w14:paraId="71B631C7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567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b) przetwarzanie jest niezgodne z prawem, a osoby te sprzeciwiają się usunięciu danych,</w:t>
            </w:r>
          </w:p>
          <w:p w14:paraId="75A08E55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567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c) Administrator nie potrzebuje już danych osobowych do celów przetwarzania, ale są one potrzebne osobom, których dane dotyczą, do ustalenia, dochodzenia lub obrony roszczeń.</w:t>
            </w:r>
          </w:p>
          <w:p w14:paraId="2B815A93" w14:textId="77777777" w:rsidR="00F0036A" w:rsidRPr="00F0036A" w:rsidRDefault="00F0036A" w:rsidP="001707AF">
            <w:pPr>
              <w:keepLines/>
              <w:autoSpaceDE w:val="0"/>
              <w:autoSpaceDN w:val="0"/>
              <w:adjustRightInd w:val="0"/>
              <w:ind w:left="352" w:hanging="227"/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5) </w:t>
            </w:r>
            <w:proofErr w:type="gramStart"/>
            <w:r w:rsidRPr="00F0036A">
              <w:rPr>
                <w:rFonts w:ascii="Arial" w:hAnsi="Arial" w:cs="Arial"/>
                <w:sz w:val="16"/>
                <w:szCs w:val="16"/>
              </w:rPr>
              <w:t>Tam</w:t>
            </w:r>
            <w:proofErr w:type="gramEnd"/>
            <w:r w:rsidRPr="00F0036A">
              <w:rPr>
                <w:rFonts w:ascii="Arial" w:hAnsi="Arial" w:cs="Arial"/>
                <w:sz w:val="16"/>
                <w:szCs w:val="16"/>
              </w:rPr>
              <w:t xml:space="preserve"> gdzie wyraził/a Pan/pani zgodę na przetwarzanie danych osobowych ma Pan/Pani również prawo do cofnięcia tej zgody </w:t>
            </w:r>
            <w:r w:rsidRPr="00F0036A">
              <w:rPr>
                <w:rFonts w:ascii="Arial" w:hAnsi="Arial" w:cs="Arial"/>
                <w:sz w:val="16"/>
                <w:szCs w:val="16"/>
              </w:rPr>
              <w:br/>
              <w:t xml:space="preserve">w dowolnym momencie. Cofnięcie to nie ma wpływu na zgodność przetwarzania, którego dokonano na podstawie zgody przed jej cofnięciem, z obowiązującym </w:t>
            </w:r>
            <w:proofErr w:type="gramStart"/>
            <w:r w:rsidRPr="00F0036A">
              <w:rPr>
                <w:rFonts w:ascii="Arial" w:hAnsi="Arial" w:cs="Arial"/>
                <w:sz w:val="16"/>
                <w:szCs w:val="16"/>
              </w:rPr>
              <w:t>prawem.*</w:t>
            </w:r>
            <w:proofErr w:type="gramEnd"/>
          </w:p>
        </w:tc>
      </w:tr>
      <w:tr w:rsidR="00F0036A" w:rsidRPr="00F0036A" w14:paraId="2C970705" w14:textId="77777777" w:rsidTr="00F0036A">
        <w:trPr>
          <w:trHeight w:val="136"/>
        </w:trPr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71E4864C" w14:textId="77777777" w:rsidR="00F0036A" w:rsidRPr="00F0036A" w:rsidRDefault="00F0036A" w:rsidP="001707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701012D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 xml:space="preserve">Przysługuje Pani/Panu również prawo wniesienia skargi do organu nadzorczego – Prezesa Urzędu Ochrony Danych Osobowych, </w:t>
            </w:r>
            <w:r w:rsidRPr="00F0036A">
              <w:rPr>
                <w:rFonts w:ascii="Arial" w:hAnsi="Arial" w:cs="Arial"/>
                <w:sz w:val="16"/>
                <w:szCs w:val="16"/>
              </w:rPr>
              <w:br/>
              <w:t>ul. Stawki 2, 00-193 Warszawa</w:t>
            </w:r>
          </w:p>
        </w:tc>
      </w:tr>
      <w:tr w:rsidR="00F0036A" w:rsidRPr="00F0036A" w14:paraId="0C3015CD" w14:textId="77777777" w:rsidTr="00F0036A">
        <w:trPr>
          <w:trHeight w:val="20"/>
        </w:trPr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38F52555" w14:textId="77777777" w:rsidR="00F0036A" w:rsidRPr="00F0036A" w:rsidRDefault="00F0036A" w:rsidP="001707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bCs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FA5F18A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Podanie przez Panią/Pana danych osobowych jest wymogiem prawnym. Jeżeli nie poda Pani/Pan danych, nie będziemy mogli zrealizować zadania ustawowego, co może skutkować konsekwencjami przewidzianymi przepisami prawa albo nie będziemy mogli zrealizować lub podpisać umowy.</w:t>
            </w:r>
          </w:p>
        </w:tc>
      </w:tr>
      <w:tr w:rsidR="00F0036A" w:rsidRPr="00F0036A" w14:paraId="3D029EB2" w14:textId="77777777" w:rsidTr="00F0036A">
        <w:trPr>
          <w:trHeight w:val="19"/>
        </w:trPr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2BC104B5" w14:textId="77777777" w:rsidR="00F0036A" w:rsidRPr="00F0036A" w:rsidRDefault="00F0036A" w:rsidP="001707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6A">
              <w:rPr>
                <w:rFonts w:ascii="Arial" w:hAnsi="Arial" w:cs="Arial"/>
                <w:b/>
                <w:bCs/>
                <w:sz w:val="16"/>
                <w:szCs w:val="16"/>
              </w:rPr>
              <w:t>ZAUTOMATYZOWANE PODEJMOWANIE DECYZJI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6DE662D" w14:textId="77777777" w:rsidR="00F0036A" w:rsidRPr="00F0036A" w:rsidRDefault="00F0036A" w:rsidP="001707AF">
            <w:pPr>
              <w:rPr>
                <w:rFonts w:ascii="Arial" w:hAnsi="Arial" w:cs="Arial"/>
                <w:sz w:val="16"/>
                <w:szCs w:val="16"/>
              </w:rPr>
            </w:pPr>
            <w:r w:rsidRPr="00F0036A">
              <w:rPr>
                <w:rFonts w:ascii="Arial" w:hAnsi="Arial" w:cs="Arial"/>
                <w:sz w:val="16"/>
                <w:szCs w:val="16"/>
              </w:rPr>
              <w:t>Administrator nie będzie podejmował wobec Pani/Pana zautomatyzowanych decyzji, w tym decyzji będących wynikiem profilowania w myśl art. 22 RODO.</w:t>
            </w:r>
          </w:p>
        </w:tc>
      </w:tr>
      <w:bookmarkEnd w:id="0"/>
    </w:tbl>
    <w:p w14:paraId="5541C820" w14:textId="77777777" w:rsidR="00471069" w:rsidRPr="002D770C" w:rsidRDefault="00471069" w:rsidP="00F0036A">
      <w:pPr>
        <w:rPr>
          <w:rFonts w:ascii="Aptos" w:hAnsi="Aptos" w:cs="Times New Roman"/>
          <w:sz w:val="16"/>
          <w:szCs w:val="16"/>
          <w:u w:val="single"/>
        </w:rPr>
      </w:pPr>
    </w:p>
    <w:sectPr w:rsidR="00471069" w:rsidRPr="002D770C" w:rsidSect="009263B9">
      <w:headerReference w:type="first" r:id="rId10"/>
      <w:pgSz w:w="11906" w:h="16838"/>
      <w:pgMar w:top="993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6E3C" w14:textId="77777777" w:rsidR="00EE2C3A" w:rsidRDefault="00EE2C3A" w:rsidP="00825F25">
      <w:r>
        <w:separator/>
      </w:r>
    </w:p>
  </w:endnote>
  <w:endnote w:type="continuationSeparator" w:id="0">
    <w:p w14:paraId="73B1E67F" w14:textId="77777777" w:rsidR="00EE2C3A" w:rsidRDefault="00EE2C3A" w:rsidP="008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B8C1" w14:textId="77777777" w:rsidR="00EE2C3A" w:rsidRDefault="00EE2C3A" w:rsidP="00825F25">
      <w:r>
        <w:separator/>
      </w:r>
    </w:p>
  </w:footnote>
  <w:footnote w:type="continuationSeparator" w:id="0">
    <w:p w14:paraId="78AD98F2" w14:textId="77777777" w:rsidR="00EE2C3A" w:rsidRDefault="00EE2C3A" w:rsidP="00825F25">
      <w:r>
        <w:continuationSeparator/>
      </w:r>
    </w:p>
  </w:footnote>
  <w:footnote w:id="1">
    <w:p w14:paraId="6FFE65C7" w14:textId="5E37CF38" w:rsidR="00324B51" w:rsidRPr="002D770C" w:rsidRDefault="00324B51">
      <w:pPr>
        <w:pStyle w:val="Tekstprzypisudolnego"/>
        <w:rPr>
          <w:rFonts w:ascii="Aptos" w:hAnsi="Aptos"/>
        </w:rPr>
      </w:pPr>
      <w:r w:rsidRPr="002D770C">
        <w:rPr>
          <w:rStyle w:val="Odwoanieprzypisudolnego"/>
          <w:rFonts w:ascii="Aptos" w:hAnsi="Aptos"/>
        </w:rPr>
        <w:footnoteRef/>
      </w:r>
      <w:r w:rsidRPr="002D770C">
        <w:rPr>
          <w:rFonts w:ascii="Aptos" w:hAnsi="Aptos"/>
        </w:rPr>
        <w:t xml:space="preserve"> Minimalna kwota złożonego poprzez „</w:t>
      </w:r>
      <w:proofErr w:type="gramStart"/>
      <w:r w:rsidRPr="002D770C">
        <w:rPr>
          <w:rFonts w:ascii="Aptos" w:hAnsi="Aptos"/>
        </w:rPr>
        <w:t>Formularz..</w:t>
      </w:r>
      <w:proofErr w:type="gramEnd"/>
      <w:r w:rsidRPr="002D770C">
        <w:rPr>
          <w:rFonts w:ascii="Aptos" w:hAnsi="Aptos"/>
        </w:rPr>
        <w:t xml:space="preserve">” przedsięwzięcia nie może być niższa </w:t>
      </w:r>
      <w:r w:rsidRPr="002D770C">
        <w:rPr>
          <w:rFonts w:ascii="Aptos" w:hAnsi="Aptos"/>
          <w:b/>
          <w:bCs/>
        </w:rPr>
        <w:t xml:space="preserve">niż 50 000 </w:t>
      </w:r>
      <w:r w:rsidR="00B33876">
        <w:rPr>
          <w:rFonts w:ascii="Aptos" w:hAnsi="Aptos"/>
          <w:b/>
          <w:bCs/>
        </w:rPr>
        <w:t xml:space="preserve">zł </w:t>
      </w:r>
      <w:r w:rsidRPr="002D770C">
        <w:rPr>
          <w:rFonts w:ascii="Aptos" w:hAnsi="Aptos"/>
          <w:b/>
          <w:bCs/>
        </w:rPr>
        <w:t>brutto</w:t>
      </w:r>
      <w:r w:rsidRPr="002D770C">
        <w:rPr>
          <w:rFonts w:ascii="Aptos" w:hAnsi="Aptos"/>
        </w:rPr>
        <w:t>. Propozycja złożenia przedsięwzięcia nie stanowi, iż znajdzie ono odzwierciedlenie na liście zadań G</w:t>
      </w:r>
      <w:r w:rsidRPr="002D770C">
        <w:rPr>
          <w:rFonts w:ascii="Aptos" w:hAnsi="Aptos"/>
          <w:i/>
        </w:rPr>
        <w:t xml:space="preserve">minnego Programu Rewitalizacji Miasta Czarnkowa do 2032 roku. </w:t>
      </w:r>
      <w:r w:rsidRPr="002D770C">
        <w:rPr>
          <w:rFonts w:ascii="Aptos" w:hAnsi="Aptos"/>
        </w:rPr>
        <w:t xml:space="preserve">Na kształt prezentowanych w GPR zadań ostateczny wpływ </w:t>
      </w:r>
      <w:r w:rsidR="00763964" w:rsidRPr="00763964">
        <w:rPr>
          <w:rFonts w:ascii="Aptos" w:hAnsi="Aptos"/>
        </w:rPr>
        <w:t>mają organy sporządzające i uchwalające dokument.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8E8D" w14:textId="0C102F9D" w:rsidR="00825F25" w:rsidRDefault="00825F25" w:rsidP="00053170">
    <w:pPr>
      <w:pStyle w:val="Nagwek"/>
      <w:tabs>
        <w:tab w:val="clear" w:pos="9072"/>
      </w:tabs>
      <w:ind w:left="-851" w:right="-8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323"/>
    <w:multiLevelType w:val="hybridMultilevel"/>
    <w:tmpl w:val="ABBE169A"/>
    <w:lvl w:ilvl="0" w:tplc="6F707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63A"/>
    <w:multiLevelType w:val="multilevel"/>
    <w:tmpl w:val="32E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F0DE7"/>
    <w:multiLevelType w:val="hybridMultilevel"/>
    <w:tmpl w:val="55CAAB6A"/>
    <w:lvl w:ilvl="0" w:tplc="2AC2C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463B"/>
    <w:multiLevelType w:val="hybridMultilevel"/>
    <w:tmpl w:val="33D84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2DA"/>
    <w:multiLevelType w:val="hybridMultilevel"/>
    <w:tmpl w:val="3078E1A4"/>
    <w:lvl w:ilvl="0" w:tplc="D4960D8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8A54830"/>
    <w:multiLevelType w:val="hybridMultilevel"/>
    <w:tmpl w:val="391EC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5882">
    <w:abstractNumId w:val="1"/>
  </w:num>
  <w:num w:numId="2" w16cid:durableId="280381918">
    <w:abstractNumId w:val="2"/>
  </w:num>
  <w:num w:numId="3" w16cid:durableId="1311205187">
    <w:abstractNumId w:val="0"/>
  </w:num>
  <w:num w:numId="4" w16cid:durableId="2004553333">
    <w:abstractNumId w:val="3"/>
  </w:num>
  <w:num w:numId="5" w16cid:durableId="1633053393">
    <w:abstractNumId w:val="5"/>
  </w:num>
  <w:num w:numId="6" w16cid:durableId="1708261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25"/>
    <w:rsid w:val="00037F99"/>
    <w:rsid w:val="00053170"/>
    <w:rsid w:val="00060F9B"/>
    <w:rsid w:val="00063124"/>
    <w:rsid w:val="00073FBE"/>
    <w:rsid w:val="0008578A"/>
    <w:rsid w:val="000B74A8"/>
    <w:rsid w:val="000C5F48"/>
    <w:rsid w:val="000D0592"/>
    <w:rsid w:val="00111364"/>
    <w:rsid w:val="001627DF"/>
    <w:rsid w:val="0016555C"/>
    <w:rsid w:val="001904DC"/>
    <w:rsid w:val="00193A88"/>
    <w:rsid w:val="001D5CF5"/>
    <w:rsid w:val="002045D9"/>
    <w:rsid w:val="00264758"/>
    <w:rsid w:val="00265765"/>
    <w:rsid w:val="00287C78"/>
    <w:rsid w:val="002A79C3"/>
    <w:rsid w:val="002D770C"/>
    <w:rsid w:val="002E3B86"/>
    <w:rsid w:val="00307ED3"/>
    <w:rsid w:val="003142DE"/>
    <w:rsid w:val="00324B51"/>
    <w:rsid w:val="00341B2E"/>
    <w:rsid w:val="00380F08"/>
    <w:rsid w:val="003B0DC4"/>
    <w:rsid w:val="003B4BDA"/>
    <w:rsid w:val="003C260C"/>
    <w:rsid w:val="003C2BFE"/>
    <w:rsid w:val="003F43BB"/>
    <w:rsid w:val="003F4A24"/>
    <w:rsid w:val="0040033F"/>
    <w:rsid w:val="00445CA0"/>
    <w:rsid w:val="00471069"/>
    <w:rsid w:val="004970C5"/>
    <w:rsid w:val="004D3097"/>
    <w:rsid w:val="0052241F"/>
    <w:rsid w:val="00533BD6"/>
    <w:rsid w:val="00553E8F"/>
    <w:rsid w:val="00582ABA"/>
    <w:rsid w:val="005C72D0"/>
    <w:rsid w:val="0065398A"/>
    <w:rsid w:val="006974B3"/>
    <w:rsid w:val="006F526C"/>
    <w:rsid w:val="0073463F"/>
    <w:rsid w:val="00763964"/>
    <w:rsid w:val="007A2A74"/>
    <w:rsid w:val="007E4E60"/>
    <w:rsid w:val="007E6D46"/>
    <w:rsid w:val="00800453"/>
    <w:rsid w:val="0080362E"/>
    <w:rsid w:val="00825F25"/>
    <w:rsid w:val="008266B1"/>
    <w:rsid w:val="008342E1"/>
    <w:rsid w:val="008924FD"/>
    <w:rsid w:val="008B228F"/>
    <w:rsid w:val="00901113"/>
    <w:rsid w:val="0092119A"/>
    <w:rsid w:val="009263B9"/>
    <w:rsid w:val="009465F9"/>
    <w:rsid w:val="00996ECB"/>
    <w:rsid w:val="009E4D48"/>
    <w:rsid w:val="009E7F90"/>
    <w:rsid w:val="00A35EB2"/>
    <w:rsid w:val="00A644AD"/>
    <w:rsid w:val="00A80A4E"/>
    <w:rsid w:val="00A80F30"/>
    <w:rsid w:val="00AA5D55"/>
    <w:rsid w:val="00B33876"/>
    <w:rsid w:val="00B3457B"/>
    <w:rsid w:val="00B5623E"/>
    <w:rsid w:val="00B8562A"/>
    <w:rsid w:val="00B972FB"/>
    <w:rsid w:val="00B97EF8"/>
    <w:rsid w:val="00BA1617"/>
    <w:rsid w:val="00BF0381"/>
    <w:rsid w:val="00C357AA"/>
    <w:rsid w:val="00CC379E"/>
    <w:rsid w:val="00CE1B97"/>
    <w:rsid w:val="00D0400D"/>
    <w:rsid w:val="00D52CEA"/>
    <w:rsid w:val="00D6636F"/>
    <w:rsid w:val="00D76E25"/>
    <w:rsid w:val="00DB31EB"/>
    <w:rsid w:val="00E07CAF"/>
    <w:rsid w:val="00E20FE7"/>
    <w:rsid w:val="00E61E48"/>
    <w:rsid w:val="00EA02EE"/>
    <w:rsid w:val="00EA0904"/>
    <w:rsid w:val="00EE2C3A"/>
    <w:rsid w:val="00EF498F"/>
    <w:rsid w:val="00EF5C2B"/>
    <w:rsid w:val="00F0036A"/>
    <w:rsid w:val="00F206C0"/>
    <w:rsid w:val="00F23F95"/>
    <w:rsid w:val="00F46AE5"/>
    <w:rsid w:val="00F52496"/>
    <w:rsid w:val="00F55283"/>
    <w:rsid w:val="00F736C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9EB7F"/>
  <w15:chartTrackingRefBased/>
  <w15:docId w15:val="{8D5C9DBA-D5C9-4A42-8B23-26984AA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F25"/>
  </w:style>
  <w:style w:type="paragraph" w:styleId="Stopka">
    <w:name w:val="footer"/>
    <w:basedOn w:val="Normalny"/>
    <w:link w:val="Stopka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25F25"/>
  </w:style>
  <w:style w:type="character" w:styleId="Hipercze">
    <w:name w:val="Hyperlink"/>
    <w:basedOn w:val="Domylnaczcionkaakapitu"/>
    <w:uiPriority w:val="99"/>
    <w:unhideWhenUsed/>
    <w:rsid w:val="0080362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3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62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524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65F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B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B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czar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A7A3-9E3B-4885-97E7-CA210003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tgluszek</dc:creator>
  <cp:keywords/>
  <dc:description/>
  <cp:lastModifiedBy>Bartosz Wołoszczuk</cp:lastModifiedBy>
  <cp:revision>4</cp:revision>
  <cp:lastPrinted>2024-09-09T13:46:00Z</cp:lastPrinted>
  <dcterms:created xsi:type="dcterms:W3CDTF">2024-09-09T13:46:00Z</dcterms:created>
  <dcterms:modified xsi:type="dcterms:W3CDTF">2024-09-10T05:41:00Z</dcterms:modified>
</cp:coreProperties>
</file>