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A285D" w14:textId="77474A73"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Znak sprawy: GN.6840.</w:t>
      </w:r>
      <w:r w:rsidR="00467235">
        <w:rPr>
          <w:rFonts w:ascii="Open Sans" w:hAnsi="Open Sans" w:cs="Open Sans"/>
          <w:sz w:val="24"/>
          <w:szCs w:val="24"/>
        </w:rPr>
        <w:t>2</w:t>
      </w:r>
      <w:r w:rsidR="00325F0C" w:rsidRPr="007F0538">
        <w:rPr>
          <w:rFonts w:ascii="Open Sans" w:hAnsi="Open Sans" w:cs="Open Sans"/>
          <w:sz w:val="24"/>
          <w:szCs w:val="24"/>
        </w:rPr>
        <w:t>.202</w:t>
      </w:r>
      <w:r w:rsidR="00467235">
        <w:rPr>
          <w:rFonts w:ascii="Open Sans" w:hAnsi="Open Sans" w:cs="Open Sans"/>
          <w:sz w:val="24"/>
          <w:szCs w:val="24"/>
        </w:rPr>
        <w:t>6</w:t>
      </w:r>
    </w:p>
    <w:p w14:paraId="7C9B682D" w14:textId="77777777" w:rsidR="00201D85" w:rsidRPr="007F0538" w:rsidRDefault="00A56B82" w:rsidP="007F0538">
      <w:pPr>
        <w:spacing w:after="0" w:line="276" w:lineRule="auto"/>
        <w:jc w:val="center"/>
        <w:rPr>
          <w:rFonts w:ascii="Open Sans" w:hAnsi="Open Sans" w:cs="Open Sans"/>
          <w:b/>
          <w:sz w:val="24"/>
          <w:szCs w:val="24"/>
        </w:rPr>
      </w:pPr>
      <w:r w:rsidRPr="007F0538">
        <w:rPr>
          <w:rFonts w:ascii="Open Sans" w:hAnsi="Open Sans" w:cs="Open Sans"/>
          <w:b/>
          <w:sz w:val="24"/>
          <w:szCs w:val="24"/>
        </w:rPr>
        <w:t>BURMISTRZ MIASTA CZARNKÓW</w:t>
      </w:r>
    </w:p>
    <w:p w14:paraId="70F871DE" w14:textId="4C19427D" w:rsidR="00A56B82" w:rsidRPr="007F0538" w:rsidRDefault="00EE7D9D" w:rsidP="007F0538">
      <w:pPr>
        <w:spacing w:after="0" w:line="276" w:lineRule="auto"/>
        <w:jc w:val="center"/>
        <w:rPr>
          <w:rFonts w:ascii="Open Sans" w:hAnsi="Open Sans" w:cs="Open Sans"/>
          <w:b/>
          <w:sz w:val="24"/>
          <w:szCs w:val="24"/>
        </w:rPr>
      </w:pPr>
      <w:r w:rsidRPr="007F0538">
        <w:rPr>
          <w:rFonts w:ascii="Open Sans" w:hAnsi="Open Sans" w:cs="Open Sans"/>
          <w:sz w:val="24"/>
          <w:szCs w:val="24"/>
        </w:rPr>
        <w:t>o</w:t>
      </w:r>
      <w:r w:rsidR="00A56B82" w:rsidRPr="007F0538">
        <w:rPr>
          <w:rFonts w:ascii="Open Sans" w:hAnsi="Open Sans" w:cs="Open Sans"/>
          <w:sz w:val="24"/>
          <w:szCs w:val="24"/>
        </w:rPr>
        <w:t xml:space="preserve">głasza </w:t>
      </w:r>
      <w:r w:rsidR="00B8177F">
        <w:rPr>
          <w:rFonts w:ascii="Open Sans" w:hAnsi="Open Sans" w:cs="Open Sans"/>
          <w:sz w:val="24"/>
          <w:szCs w:val="24"/>
        </w:rPr>
        <w:t>I</w:t>
      </w:r>
      <w:r w:rsidR="00437739">
        <w:rPr>
          <w:rFonts w:ascii="Open Sans" w:hAnsi="Open Sans" w:cs="Open Sans"/>
          <w:sz w:val="24"/>
          <w:szCs w:val="24"/>
        </w:rPr>
        <w:t>I</w:t>
      </w:r>
      <w:r w:rsidR="00B8177F">
        <w:rPr>
          <w:rFonts w:ascii="Open Sans" w:hAnsi="Open Sans" w:cs="Open Sans"/>
          <w:sz w:val="24"/>
          <w:szCs w:val="24"/>
        </w:rPr>
        <w:t xml:space="preserve"> </w:t>
      </w:r>
      <w:r w:rsidR="00A56B82" w:rsidRPr="007F0538">
        <w:rPr>
          <w:rFonts w:ascii="Open Sans" w:hAnsi="Open Sans" w:cs="Open Sans"/>
          <w:sz w:val="24"/>
          <w:szCs w:val="24"/>
        </w:rPr>
        <w:t>przetarg ustny nieograniczony na sprzedaż prawa własności nieruchomości niezabudowanej, oznaczonej n</w:t>
      </w:r>
      <w:r w:rsidR="007F0538">
        <w:rPr>
          <w:rFonts w:ascii="Open Sans" w:hAnsi="Open Sans" w:cs="Open Sans"/>
          <w:sz w:val="24"/>
          <w:szCs w:val="24"/>
        </w:rPr>
        <w:t>umer</w:t>
      </w:r>
      <w:r w:rsidR="00467235">
        <w:rPr>
          <w:rFonts w:ascii="Open Sans" w:hAnsi="Open Sans" w:cs="Open Sans"/>
          <w:sz w:val="24"/>
          <w:szCs w:val="24"/>
        </w:rPr>
        <w:t>ami</w:t>
      </w:r>
      <w:r w:rsidR="00A56B82" w:rsidRPr="007F0538">
        <w:rPr>
          <w:rFonts w:ascii="Open Sans" w:hAnsi="Open Sans" w:cs="Open Sans"/>
          <w:sz w:val="24"/>
          <w:szCs w:val="24"/>
        </w:rPr>
        <w:t xml:space="preserve"> dział</w:t>
      </w:r>
      <w:r w:rsidR="00467235">
        <w:rPr>
          <w:rFonts w:ascii="Open Sans" w:hAnsi="Open Sans" w:cs="Open Sans"/>
          <w:sz w:val="24"/>
          <w:szCs w:val="24"/>
        </w:rPr>
        <w:t>ek</w:t>
      </w:r>
      <w:r w:rsidR="00A56B82" w:rsidRPr="007F0538">
        <w:rPr>
          <w:rFonts w:ascii="Open Sans" w:hAnsi="Open Sans" w:cs="Open Sans"/>
          <w:sz w:val="24"/>
          <w:szCs w:val="24"/>
        </w:rPr>
        <w:t xml:space="preserve"> </w:t>
      </w:r>
      <w:r w:rsidR="00467235">
        <w:rPr>
          <w:rFonts w:ascii="Open Sans" w:hAnsi="Open Sans" w:cs="Open Sans"/>
          <w:b/>
          <w:sz w:val="24"/>
          <w:szCs w:val="24"/>
        </w:rPr>
        <w:t>2437/6 i 2439/6</w:t>
      </w:r>
      <w:r w:rsidR="00A56B82" w:rsidRPr="007F0538">
        <w:rPr>
          <w:rFonts w:ascii="Open Sans" w:hAnsi="Open Sans" w:cs="Open Sans"/>
          <w:b/>
          <w:sz w:val="24"/>
          <w:szCs w:val="24"/>
        </w:rPr>
        <w:t>,</w:t>
      </w:r>
      <w:r w:rsidR="00A56B82" w:rsidRPr="007F0538">
        <w:rPr>
          <w:rFonts w:ascii="Open Sans" w:hAnsi="Open Sans" w:cs="Open Sans"/>
          <w:sz w:val="24"/>
          <w:szCs w:val="24"/>
        </w:rPr>
        <w:t xml:space="preserve"> położonej przy</w:t>
      </w:r>
      <w:r w:rsidR="007F0538">
        <w:rPr>
          <w:rFonts w:ascii="Open Sans" w:hAnsi="Open Sans" w:cs="Open Sans"/>
          <w:sz w:val="24"/>
          <w:szCs w:val="24"/>
        </w:rPr>
        <w:t xml:space="preserve"> </w:t>
      </w:r>
      <w:r w:rsidR="00A56B82" w:rsidRPr="007F0538">
        <w:rPr>
          <w:rFonts w:ascii="Open Sans" w:hAnsi="Open Sans" w:cs="Open Sans"/>
          <w:b/>
          <w:sz w:val="24"/>
          <w:szCs w:val="24"/>
        </w:rPr>
        <w:t xml:space="preserve">ul. </w:t>
      </w:r>
      <w:r w:rsidR="00467235">
        <w:rPr>
          <w:rFonts w:ascii="Open Sans" w:hAnsi="Open Sans" w:cs="Open Sans"/>
          <w:b/>
          <w:sz w:val="24"/>
          <w:szCs w:val="24"/>
        </w:rPr>
        <w:t>Chodzieskiej</w:t>
      </w:r>
      <w:r w:rsidR="00A56B82" w:rsidRPr="007F0538">
        <w:rPr>
          <w:rFonts w:ascii="Open Sans" w:hAnsi="Open Sans" w:cs="Open Sans"/>
          <w:b/>
          <w:sz w:val="24"/>
          <w:szCs w:val="24"/>
        </w:rPr>
        <w:t xml:space="preserve"> w Czarnkowie</w:t>
      </w:r>
      <w:r w:rsidR="00F922AB" w:rsidRPr="007F0538">
        <w:rPr>
          <w:rFonts w:ascii="Open Sans" w:hAnsi="Open Sans" w:cs="Open Sans"/>
          <w:b/>
          <w:sz w:val="24"/>
          <w:szCs w:val="24"/>
        </w:rPr>
        <w:t xml:space="preserve">, </w:t>
      </w:r>
      <w:r w:rsidR="00F922AB" w:rsidRPr="007F0538">
        <w:rPr>
          <w:rFonts w:ascii="Open Sans" w:hAnsi="Open Sans" w:cs="Open Sans"/>
          <w:sz w:val="24"/>
          <w:szCs w:val="24"/>
        </w:rPr>
        <w:t xml:space="preserve">przeznaczonej pod </w:t>
      </w:r>
      <w:r w:rsidR="00467235">
        <w:rPr>
          <w:rFonts w:ascii="Open Sans" w:hAnsi="Open Sans" w:cs="Open Sans"/>
          <w:sz w:val="24"/>
          <w:szCs w:val="24"/>
        </w:rPr>
        <w:t>zabudowę usługową</w:t>
      </w:r>
    </w:p>
    <w:p w14:paraId="063544AB" w14:textId="77777777" w:rsidR="00A56B82" w:rsidRPr="007F0538" w:rsidRDefault="00A56B82" w:rsidP="007F0538">
      <w:pPr>
        <w:spacing w:after="0" w:line="276" w:lineRule="auto"/>
        <w:jc w:val="center"/>
        <w:rPr>
          <w:rFonts w:ascii="Open Sans" w:hAnsi="Open Sans" w:cs="Open Sans"/>
          <w:sz w:val="24"/>
          <w:szCs w:val="24"/>
        </w:rPr>
      </w:pPr>
    </w:p>
    <w:p w14:paraId="449800B4" w14:textId="0018A56F"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 xml:space="preserve">Przedmiotem </w:t>
      </w:r>
      <w:r w:rsidR="004C0778">
        <w:rPr>
          <w:rFonts w:ascii="Open Sans" w:hAnsi="Open Sans" w:cs="Open Sans"/>
          <w:sz w:val="24"/>
          <w:szCs w:val="24"/>
        </w:rPr>
        <w:t>I</w:t>
      </w:r>
      <w:r w:rsidR="00437739">
        <w:rPr>
          <w:rFonts w:ascii="Open Sans" w:hAnsi="Open Sans" w:cs="Open Sans"/>
          <w:sz w:val="24"/>
          <w:szCs w:val="24"/>
        </w:rPr>
        <w:t>I</w:t>
      </w:r>
      <w:r w:rsidR="004C0778">
        <w:rPr>
          <w:rFonts w:ascii="Open Sans" w:hAnsi="Open Sans" w:cs="Open Sans"/>
          <w:sz w:val="24"/>
          <w:szCs w:val="24"/>
        </w:rPr>
        <w:t xml:space="preserve"> </w:t>
      </w:r>
      <w:r w:rsidRPr="007F0538">
        <w:rPr>
          <w:rFonts w:ascii="Open Sans" w:hAnsi="Open Sans" w:cs="Open Sans"/>
          <w:sz w:val="24"/>
          <w:szCs w:val="24"/>
        </w:rPr>
        <w:t>przetargu ustnego nieograniczonego jest następująca nieruchomość:</w:t>
      </w:r>
    </w:p>
    <w:tbl>
      <w:tblPr>
        <w:tblStyle w:val="Tabela-Siatka"/>
        <w:tblW w:w="0" w:type="auto"/>
        <w:tblLook w:val="04A0" w:firstRow="1" w:lastRow="0" w:firstColumn="1" w:lastColumn="0" w:noHBand="0" w:noVBand="1"/>
      </w:tblPr>
      <w:tblGrid>
        <w:gridCol w:w="1884"/>
        <w:gridCol w:w="2909"/>
        <w:gridCol w:w="4250"/>
        <w:gridCol w:w="1683"/>
        <w:gridCol w:w="1353"/>
        <w:gridCol w:w="1915"/>
      </w:tblGrid>
      <w:tr w:rsidR="00A56B82" w:rsidRPr="007F0538" w14:paraId="389EEA88" w14:textId="77777777" w:rsidTr="00512E8C">
        <w:tc>
          <w:tcPr>
            <w:tcW w:w="1696" w:type="dxa"/>
            <w:shd w:val="clear" w:color="auto" w:fill="BDD6EE" w:themeFill="accent1" w:themeFillTint="66"/>
          </w:tcPr>
          <w:p w14:paraId="165FD628"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Położenie nieruchomości</w:t>
            </w:r>
          </w:p>
        </w:tc>
        <w:tc>
          <w:tcPr>
            <w:tcW w:w="3118" w:type="dxa"/>
            <w:shd w:val="clear" w:color="auto" w:fill="BDD6EE" w:themeFill="accent1" w:themeFillTint="66"/>
          </w:tcPr>
          <w:p w14:paraId="75A76B0F"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Oznaczenie nieruchomości wg księgi wieczystej i katastru, powierzchnia nieruchomości</w:t>
            </w:r>
          </w:p>
        </w:tc>
        <w:tc>
          <w:tcPr>
            <w:tcW w:w="4819" w:type="dxa"/>
            <w:shd w:val="clear" w:color="auto" w:fill="BDD6EE" w:themeFill="accent1" w:themeFillTint="66"/>
          </w:tcPr>
          <w:p w14:paraId="32C316EF"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Opis nieruchomości, przeznaczenie i sposób jej zagospodarowania</w:t>
            </w:r>
          </w:p>
        </w:tc>
        <w:tc>
          <w:tcPr>
            <w:tcW w:w="1457" w:type="dxa"/>
            <w:shd w:val="clear" w:color="auto" w:fill="BDD6EE" w:themeFill="accent1" w:themeFillTint="66"/>
          </w:tcPr>
          <w:p w14:paraId="0153ABAA"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Cena wywoławcza (brutto)</w:t>
            </w:r>
          </w:p>
        </w:tc>
        <w:tc>
          <w:tcPr>
            <w:tcW w:w="1364" w:type="dxa"/>
            <w:shd w:val="clear" w:color="auto" w:fill="BDD6EE" w:themeFill="accent1" w:themeFillTint="66"/>
          </w:tcPr>
          <w:p w14:paraId="01ED4E43"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Wysokość wadium</w:t>
            </w:r>
          </w:p>
        </w:tc>
        <w:tc>
          <w:tcPr>
            <w:tcW w:w="1540" w:type="dxa"/>
            <w:shd w:val="clear" w:color="auto" w:fill="BDD6EE" w:themeFill="accent1" w:themeFillTint="66"/>
          </w:tcPr>
          <w:p w14:paraId="07E007FB"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Rodzaj przetargu</w:t>
            </w:r>
          </w:p>
        </w:tc>
      </w:tr>
      <w:tr w:rsidR="00A56B82" w:rsidRPr="007F0538" w14:paraId="401562CC" w14:textId="77777777" w:rsidTr="00512E8C">
        <w:tc>
          <w:tcPr>
            <w:tcW w:w="1696" w:type="dxa"/>
          </w:tcPr>
          <w:p w14:paraId="6C91E601" w14:textId="0746BC8F" w:rsidR="00A56B82" w:rsidRDefault="00512E8C" w:rsidP="007F0538">
            <w:pPr>
              <w:spacing w:line="276" w:lineRule="auto"/>
              <w:rPr>
                <w:rFonts w:ascii="Open Sans" w:hAnsi="Open Sans" w:cs="Open Sans"/>
                <w:sz w:val="24"/>
                <w:szCs w:val="24"/>
              </w:rPr>
            </w:pPr>
            <w:r w:rsidRPr="007F0538">
              <w:rPr>
                <w:rFonts w:ascii="Open Sans" w:hAnsi="Open Sans" w:cs="Open Sans"/>
                <w:sz w:val="24"/>
                <w:szCs w:val="24"/>
              </w:rPr>
              <w:t>Czarnków</w:t>
            </w:r>
            <w:r w:rsidR="007F0538">
              <w:rPr>
                <w:rFonts w:ascii="Open Sans" w:hAnsi="Open Sans" w:cs="Open Sans"/>
                <w:sz w:val="24"/>
                <w:szCs w:val="24"/>
              </w:rPr>
              <w:t xml:space="preserve"> (woj. Wielkopolskie)</w:t>
            </w:r>
            <w:r w:rsidRPr="007F0538">
              <w:rPr>
                <w:rFonts w:ascii="Open Sans" w:hAnsi="Open Sans" w:cs="Open Sans"/>
                <w:sz w:val="24"/>
                <w:szCs w:val="24"/>
              </w:rPr>
              <w:t>,</w:t>
            </w:r>
            <w:r w:rsidRPr="007F0538">
              <w:rPr>
                <w:rFonts w:ascii="Open Sans" w:hAnsi="Open Sans" w:cs="Open Sans"/>
                <w:sz w:val="24"/>
                <w:szCs w:val="24"/>
              </w:rPr>
              <w:br/>
            </w:r>
            <w:r w:rsidR="00A56B82" w:rsidRPr="007F0538">
              <w:rPr>
                <w:rFonts w:ascii="Open Sans" w:hAnsi="Open Sans" w:cs="Open Sans"/>
                <w:sz w:val="24"/>
                <w:szCs w:val="24"/>
              </w:rPr>
              <w:t xml:space="preserve">ul. </w:t>
            </w:r>
            <w:r w:rsidR="00467235">
              <w:rPr>
                <w:rFonts w:ascii="Open Sans" w:hAnsi="Open Sans" w:cs="Open Sans"/>
                <w:sz w:val="24"/>
                <w:szCs w:val="24"/>
              </w:rPr>
              <w:t>Chodzieska</w:t>
            </w:r>
            <w:r w:rsidR="007F0538">
              <w:rPr>
                <w:rFonts w:ascii="Open Sans" w:hAnsi="Open Sans" w:cs="Open Sans"/>
                <w:sz w:val="24"/>
                <w:szCs w:val="24"/>
              </w:rPr>
              <w:t>.</w:t>
            </w:r>
          </w:p>
          <w:p w14:paraId="43983367" w14:textId="43AD0D53" w:rsidR="007F0538" w:rsidRPr="007F0538" w:rsidRDefault="007F0538" w:rsidP="007F0538">
            <w:pPr>
              <w:spacing w:line="276" w:lineRule="auto"/>
              <w:rPr>
                <w:rFonts w:ascii="Open Sans" w:hAnsi="Open Sans" w:cs="Open Sans"/>
                <w:sz w:val="24"/>
                <w:szCs w:val="24"/>
              </w:rPr>
            </w:pPr>
          </w:p>
        </w:tc>
        <w:tc>
          <w:tcPr>
            <w:tcW w:w="3118" w:type="dxa"/>
          </w:tcPr>
          <w:p w14:paraId="40F8C88A" w14:textId="45BF7CB8" w:rsidR="00A56B82" w:rsidRPr="007F0538" w:rsidRDefault="00A56B82" w:rsidP="007F0538">
            <w:pPr>
              <w:spacing w:line="276" w:lineRule="auto"/>
              <w:rPr>
                <w:rFonts w:ascii="Open Sans" w:hAnsi="Open Sans" w:cs="Open Sans"/>
                <w:sz w:val="24"/>
                <w:szCs w:val="24"/>
              </w:rPr>
            </w:pPr>
            <w:r w:rsidRPr="007F0538">
              <w:rPr>
                <w:rFonts w:ascii="Open Sans" w:hAnsi="Open Sans" w:cs="Open Sans"/>
                <w:sz w:val="24"/>
                <w:szCs w:val="24"/>
              </w:rPr>
              <w:t>Działk</w:t>
            </w:r>
            <w:r w:rsidR="00467235">
              <w:rPr>
                <w:rFonts w:ascii="Open Sans" w:hAnsi="Open Sans" w:cs="Open Sans"/>
                <w:sz w:val="24"/>
                <w:szCs w:val="24"/>
              </w:rPr>
              <w:t>i</w:t>
            </w:r>
            <w:r w:rsidRPr="007F0538">
              <w:rPr>
                <w:rFonts w:ascii="Open Sans" w:hAnsi="Open Sans" w:cs="Open Sans"/>
                <w:sz w:val="24"/>
                <w:szCs w:val="24"/>
              </w:rPr>
              <w:t xml:space="preserve"> nr: </w:t>
            </w:r>
            <w:r w:rsidR="00467235" w:rsidRPr="00467235">
              <w:rPr>
                <w:rFonts w:ascii="Open Sans" w:hAnsi="Open Sans" w:cs="Open Sans"/>
                <w:b/>
                <w:bCs/>
                <w:sz w:val="24"/>
                <w:szCs w:val="24"/>
              </w:rPr>
              <w:t>2437/6</w:t>
            </w:r>
            <w:r w:rsidR="00467235">
              <w:rPr>
                <w:rFonts w:ascii="Open Sans" w:hAnsi="Open Sans" w:cs="Open Sans"/>
                <w:b/>
                <w:bCs/>
                <w:sz w:val="24"/>
                <w:szCs w:val="24"/>
              </w:rPr>
              <w:br/>
            </w:r>
            <w:r w:rsidR="00467235" w:rsidRPr="00467235">
              <w:rPr>
                <w:rFonts w:ascii="Open Sans" w:hAnsi="Open Sans" w:cs="Open Sans"/>
                <w:b/>
                <w:bCs/>
                <w:sz w:val="24"/>
                <w:szCs w:val="24"/>
              </w:rPr>
              <w:t>i 2439/6</w:t>
            </w:r>
            <w:r w:rsidRPr="007F0538">
              <w:rPr>
                <w:rFonts w:ascii="Open Sans" w:hAnsi="Open Sans" w:cs="Open Sans"/>
                <w:sz w:val="24"/>
                <w:szCs w:val="24"/>
              </w:rPr>
              <w:t xml:space="preserve"> (obręb </w:t>
            </w:r>
            <w:r w:rsidR="00DC0834" w:rsidRPr="007F0538">
              <w:rPr>
                <w:rFonts w:ascii="Open Sans" w:hAnsi="Open Sans" w:cs="Open Sans"/>
                <w:sz w:val="24"/>
                <w:szCs w:val="24"/>
              </w:rPr>
              <w:t>000</w:t>
            </w:r>
            <w:r w:rsidRPr="007F0538">
              <w:rPr>
                <w:rFonts w:ascii="Open Sans" w:hAnsi="Open Sans" w:cs="Open Sans"/>
                <w:sz w:val="24"/>
                <w:szCs w:val="24"/>
              </w:rPr>
              <w:t>1)</w:t>
            </w:r>
          </w:p>
          <w:p w14:paraId="233232F9" w14:textId="1B40E10C" w:rsidR="00A56B82" w:rsidRPr="007F0538" w:rsidRDefault="00A56B82" w:rsidP="007F0538">
            <w:pPr>
              <w:spacing w:line="276" w:lineRule="auto"/>
              <w:rPr>
                <w:rFonts w:ascii="Open Sans" w:hAnsi="Open Sans" w:cs="Open Sans"/>
                <w:sz w:val="24"/>
                <w:szCs w:val="24"/>
              </w:rPr>
            </w:pPr>
            <w:r w:rsidRPr="007F0538">
              <w:rPr>
                <w:rFonts w:ascii="Open Sans" w:hAnsi="Open Sans" w:cs="Open Sans"/>
                <w:sz w:val="24"/>
                <w:szCs w:val="24"/>
              </w:rPr>
              <w:t>Księga wieczysta</w:t>
            </w:r>
            <w:r w:rsidR="00EE7D9D" w:rsidRPr="007F0538">
              <w:rPr>
                <w:rFonts w:ascii="Open Sans" w:hAnsi="Open Sans" w:cs="Open Sans"/>
                <w:sz w:val="24"/>
                <w:szCs w:val="24"/>
              </w:rPr>
              <w:t>:</w:t>
            </w:r>
            <w:r w:rsidRPr="007F0538">
              <w:rPr>
                <w:rFonts w:ascii="Open Sans" w:hAnsi="Open Sans" w:cs="Open Sans"/>
                <w:sz w:val="24"/>
                <w:szCs w:val="24"/>
              </w:rPr>
              <w:t xml:space="preserve"> </w:t>
            </w:r>
            <w:r w:rsidRPr="007F0538">
              <w:rPr>
                <w:rFonts w:ascii="Open Sans" w:hAnsi="Open Sans" w:cs="Open Sans"/>
                <w:b/>
                <w:sz w:val="24"/>
                <w:szCs w:val="24"/>
              </w:rPr>
              <w:t>PO2T/</w:t>
            </w:r>
            <w:r w:rsidR="007F3CB1" w:rsidRPr="007F0538">
              <w:rPr>
                <w:rFonts w:ascii="Open Sans" w:hAnsi="Open Sans" w:cs="Open Sans"/>
                <w:b/>
                <w:sz w:val="24"/>
                <w:szCs w:val="24"/>
              </w:rPr>
              <w:t>000</w:t>
            </w:r>
            <w:r w:rsidR="00467235">
              <w:rPr>
                <w:rFonts w:ascii="Open Sans" w:hAnsi="Open Sans" w:cs="Open Sans"/>
                <w:b/>
                <w:sz w:val="24"/>
                <w:szCs w:val="24"/>
              </w:rPr>
              <w:t>34154/5</w:t>
            </w:r>
          </w:p>
          <w:p w14:paraId="251B3F74" w14:textId="7DD07F2F" w:rsidR="00A56B82" w:rsidRDefault="00467235" w:rsidP="007F0538">
            <w:pPr>
              <w:spacing w:line="276" w:lineRule="auto"/>
              <w:rPr>
                <w:rFonts w:ascii="Open Sans" w:hAnsi="Open Sans" w:cs="Open Sans"/>
                <w:b/>
                <w:sz w:val="24"/>
                <w:szCs w:val="24"/>
              </w:rPr>
            </w:pPr>
            <w:r>
              <w:rPr>
                <w:rFonts w:ascii="Open Sans" w:hAnsi="Open Sans" w:cs="Open Sans"/>
                <w:sz w:val="24"/>
                <w:szCs w:val="24"/>
              </w:rPr>
              <w:t>Łączna p</w:t>
            </w:r>
            <w:r w:rsidR="00A56B82" w:rsidRPr="007F0538">
              <w:rPr>
                <w:rFonts w:ascii="Open Sans" w:hAnsi="Open Sans" w:cs="Open Sans"/>
                <w:sz w:val="24"/>
                <w:szCs w:val="24"/>
              </w:rPr>
              <w:t>owierzchnia dział</w:t>
            </w:r>
            <w:r>
              <w:rPr>
                <w:rFonts w:ascii="Open Sans" w:hAnsi="Open Sans" w:cs="Open Sans"/>
                <w:sz w:val="24"/>
                <w:szCs w:val="24"/>
              </w:rPr>
              <w:t>ek</w:t>
            </w:r>
            <w:r w:rsidR="00A56B82" w:rsidRPr="007F0538">
              <w:rPr>
                <w:rFonts w:ascii="Open Sans" w:hAnsi="Open Sans" w:cs="Open Sans"/>
                <w:sz w:val="24"/>
                <w:szCs w:val="24"/>
              </w:rPr>
              <w:t xml:space="preserve">: </w:t>
            </w:r>
            <w:r w:rsidRPr="00467235">
              <w:rPr>
                <w:rFonts w:ascii="Open Sans" w:hAnsi="Open Sans" w:cs="Open Sans"/>
                <w:b/>
                <w:bCs/>
                <w:sz w:val="24"/>
                <w:szCs w:val="24"/>
              </w:rPr>
              <w:t>0,6964</w:t>
            </w:r>
            <w:r w:rsidR="00A56B82" w:rsidRPr="007F0538">
              <w:rPr>
                <w:rFonts w:ascii="Open Sans" w:hAnsi="Open Sans" w:cs="Open Sans"/>
                <w:b/>
                <w:sz w:val="24"/>
                <w:szCs w:val="24"/>
              </w:rPr>
              <w:t xml:space="preserve"> ha</w:t>
            </w:r>
            <w:r w:rsidR="008F236D">
              <w:rPr>
                <w:rFonts w:ascii="Open Sans" w:hAnsi="Open Sans" w:cs="Open Sans"/>
                <w:b/>
                <w:sz w:val="24"/>
                <w:szCs w:val="24"/>
              </w:rPr>
              <w:t>.</w:t>
            </w:r>
          </w:p>
          <w:p w14:paraId="79A34B12" w14:textId="77777777" w:rsidR="008F236D" w:rsidRDefault="008F236D" w:rsidP="007F0538">
            <w:pPr>
              <w:spacing w:line="276" w:lineRule="auto"/>
              <w:rPr>
                <w:rFonts w:ascii="Open Sans" w:hAnsi="Open Sans" w:cs="Open Sans"/>
                <w:b/>
                <w:sz w:val="24"/>
                <w:szCs w:val="24"/>
              </w:rPr>
            </w:pPr>
          </w:p>
          <w:p w14:paraId="33544E78" w14:textId="77777777" w:rsidR="008F236D" w:rsidRDefault="008F236D" w:rsidP="008F236D">
            <w:pPr>
              <w:keepNext/>
              <w:keepLines/>
              <w:ind w:right="57"/>
              <w:rPr>
                <w:rFonts w:ascii="Open Sans" w:hAnsi="Open Sans" w:cs="Open Sans"/>
                <w:b/>
                <w:sz w:val="24"/>
                <w:szCs w:val="24"/>
              </w:rPr>
            </w:pPr>
            <w:proofErr w:type="spellStart"/>
            <w:r w:rsidRPr="008F236D">
              <w:rPr>
                <w:rFonts w:ascii="Open Sans" w:hAnsi="Open Sans" w:cs="Open Sans"/>
                <w:b/>
                <w:sz w:val="24"/>
                <w:szCs w:val="24"/>
              </w:rPr>
              <w:t>Klasoużytki</w:t>
            </w:r>
            <w:proofErr w:type="spellEnd"/>
            <w:r w:rsidRPr="008F236D">
              <w:rPr>
                <w:rFonts w:ascii="Open Sans" w:hAnsi="Open Sans" w:cs="Open Sans"/>
                <w:b/>
                <w:sz w:val="24"/>
                <w:szCs w:val="24"/>
              </w:rPr>
              <w:t xml:space="preserve">: </w:t>
            </w:r>
          </w:p>
          <w:p w14:paraId="1F55705E" w14:textId="5072144F" w:rsidR="008F236D" w:rsidRPr="008F236D" w:rsidRDefault="008F236D" w:rsidP="008F236D">
            <w:pPr>
              <w:keepNext/>
              <w:keepLines/>
              <w:ind w:right="57"/>
              <w:rPr>
                <w:rFonts w:ascii="Open Sans" w:hAnsi="Open Sans" w:cs="Open Sans"/>
                <w:sz w:val="24"/>
                <w:szCs w:val="24"/>
              </w:rPr>
            </w:pPr>
            <w:proofErr w:type="spellStart"/>
            <w:r w:rsidRPr="008F236D">
              <w:rPr>
                <w:rFonts w:ascii="Open Sans" w:hAnsi="Open Sans" w:cs="Open Sans"/>
                <w:sz w:val="24"/>
                <w:szCs w:val="24"/>
              </w:rPr>
              <w:t>R</w:t>
            </w:r>
            <w:r w:rsidR="00467235">
              <w:rPr>
                <w:rFonts w:ascii="Open Sans" w:hAnsi="Open Sans" w:cs="Open Sans"/>
                <w:sz w:val="24"/>
                <w:szCs w:val="24"/>
              </w:rPr>
              <w:t>IVa</w:t>
            </w:r>
            <w:proofErr w:type="spellEnd"/>
            <w:r w:rsidRPr="008F236D">
              <w:rPr>
                <w:rFonts w:ascii="Open Sans" w:hAnsi="Open Sans" w:cs="Open Sans"/>
                <w:sz w:val="24"/>
                <w:szCs w:val="24"/>
              </w:rPr>
              <w:t xml:space="preserve"> pow. 0,</w:t>
            </w:r>
            <w:r w:rsidR="00467235">
              <w:rPr>
                <w:rFonts w:ascii="Open Sans" w:hAnsi="Open Sans" w:cs="Open Sans"/>
                <w:sz w:val="24"/>
                <w:szCs w:val="24"/>
              </w:rPr>
              <w:t>3258</w:t>
            </w:r>
            <w:r w:rsidRPr="008F236D">
              <w:rPr>
                <w:rFonts w:ascii="Open Sans" w:hAnsi="Open Sans" w:cs="Open Sans"/>
                <w:sz w:val="24"/>
                <w:szCs w:val="24"/>
              </w:rPr>
              <w:t xml:space="preserve"> ha </w:t>
            </w:r>
          </w:p>
          <w:p w14:paraId="57DA2FF4" w14:textId="03447882" w:rsidR="008F236D" w:rsidRPr="007F0538" w:rsidRDefault="008F236D" w:rsidP="008F236D">
            <w:pPr>
              <w:spacing w:line="276" w:lineRule="auto"/>
              <w:rPr>
                <w:rFonts w:ascii="Open Sans" w:hAnsi="Open Sans" w:cs="Open Sans"/>
                <w:sz w:val="24"/>
                <w:szCs w:val="24"/>
              </w:rPr>
            </w:pPr>
            <w:r w:rsidRPr="008F236D">
              <w:rPr>
                <w:rFonts w:ascii="Open Sans" w:hAnsi="Open Sans" w:cs="Open Sans"/>
                <w:sz w:val="24"/>
                <w:szCs w:val="24"/>
              </w:rPr>
              <w:t>R</w:t>
            </w:r>
            <w:r w:rsidR="00467235">
              <w:rPr>
                <w:rFonts w:ascii="Open Sans" w:hAnsi="Open Sans" w:cs="Open Sans"/>
                <w:sz w:val="24"/>
                <w:szCs w:val="24"/>
              </w:rPr>
              <w:t>V</w:t>
            </w:r>
            <w:r w:rsidRPr="008F236D">
              <w:rPr>
                <w:rFonts w:ascii="Open Sans" w:hAnsi="Open Sans" w:cs="Open Sans"/>
                <w:sz w:val="24"/>
                <w:szCs w:val="24"/>
              </w:rPr>
              <w:t xml:space="preserve"> pow. 0</w:t>
            </w:r>
            <w:r w:rsidR="00467235">
              <w:rPr>
                <w:rFonts w:ascii="Open Sans" w:hAnsi="Open Sans" w:cs="Open Sans"/>
                <w:sz w:val="24"/>
                <w:szCs w:val="24"/>
              </w:rPr>
              <w:t>,3706</w:t>
            </w:r>
            <w:r w:rsidRPr="008F236D">
              <w:rPr>
                <w:rFonts w:ascii="Open Sans" w:hAnsi="Open Sans" w:cs="Open Sans"/>
                <w:sz w:val="24"/>
                <w:szCs w:val="24"/>
              </w:rPr>
              <w:t xml:space="preserve"> ha</w:t>
            </w:r>
          </w:p>
        </w:tc>
        <w:tc>
          <w:tcPr>
            <w:tcW w:w="4819" w:type="dxa"/>
          </w:tcPr>
          <w:p w14:paraId="2DE3487E" w14:textId="165B5CFD" w:rsidR="007F3CB1" w:rsidRPr="007F3CB1" w:rsidRDefault="007F3CB1" w:rsidP="00467235">
            <w:pPr>
              <w:spacing w:line="276" w:lineRule="auto"/>
              <w:rPr>
                <w:rFonts w:ascii="Open Sans" w:hAnsi="Open Sans" w:cs="Open Sans"/>
                <w:sz w:val="24"/>
                <w:szCs w:val="24"/>
              </w:rPr>
            </w:pPr>
            <w:r w:rsidRPr="007F3CB1">
              <w:rPr>
                <w:rFonts w:ascii="Open Sans" w:hAnsi="Open Sans" w:cs="Open Sans"/>
                <w:sz w:val="24"/>
                <w:szCs w:val="24"/>
              </w:rPr>
              <w:t>Przedmiotem przetargu jest nieruchomość gruntowa niezabudowana, o kształcie</w:t>
            </w:r>
            <w:r w:rsidRPr="007F0538">
              <w:rPr>
                <w:rFonts w:ascii="Open Sans" w:hAnsi="Open Sans" w:cs="Open Sans"/>
                <w:sz w:val="24"/>
                <w:szCs w:val="24"/>
              </w:rPr>
              <w:t xml:space="preserve"> nieregularnego</w:t>
            </w:r>
            <w:r w:rsidRPr="007F3CB1">
              <w:rPr>
                <w:rFonts w:ascii="Open Sans" w:hAnsi="Open Sans" w:cs="Open Sans"/>
                <w:sz w:val="24"/>
                <w:szCs w:val="24"/>
              </w:rPr>
              <w:t xml:space="preserve"> czworokąta. Teren jest </w:t>
            </w:r>
            <w:r w:rsidR="00467235">
              <w:rPr>
                <w:rFonts w:ascii="Open Sans" w:hAnsi="Open Sans" w:cs="Open Sans"/>
                <w:sz w:val="24"/>
                <w:szCs w:val="24"/>
              </w:rPr>
              <w:t>umiarkowanie porośnięty roślinnością</w:t>
            </w:r>
            <w:r w:rsidRPr="007F0538">
              <w:rPr>
                <w:rFonts w:ascii="Open Sans" w:hAnsi="Open Sans" w:cs="Open Sans"/>
                <w:sz w:val="24"/>
                <w:szCs w:val="24"/>
              </w:rPr>
              <w:t>.</w:t>
            </w:r>
          </w:p>
          <w:p w14:paraId="75CA3B92" w14:textId="6FEA64CD" w:rsidR="005B21FC" w:rsidRPr="007F0538" w:rsidRDefault="007F3CB1" w:rsidP="00467235">
            <w:pPr>
              <w:spacing w:line="276" w:lineRule="auto"/>
              <w:rPr>
                <w:rFonts w:ascii="Open Sans" w:hAnsi="Open Sans" w:cs="Open Sans"/>
                <w:sz w:val="24"/>
                <w:szCs w:val="24"/>
              </w:rPr>
            </w:pPr>
            <w:r w:rsidRPr="007F3CB1">
              <w:rPr>
                <w:rFonts w:ascii="Open Sans" w:hAnsi="Open Sans" w:cs="Open Sans"/>
                <w:sz w:val="24"/>
                <w:szCs w:val="24"/>
              </w:rPr>
              <w:t xml:space="preserve">Nieruchomość przeznaczona jest pod </w:t>
            </w:r>
            <w:r w:rsidR="00467235">
              <w:rPr>
                <w:rFonts w:ascii="Open Sans" w:hAnsi="Open Sans" w:cs="Open Sans"/>
                <w:sz w:val="24"/>
                <w:szCs w:val="24"/>
              </w:rPr>
              <w:t>zabudowę usługową</w:t>
            </w:r>
            <w:r w:rsidRPr="007F3CB1">
              <w:rPr>
                <w:rFonts w:ascii="Open Sans" w:hAnsi="Open Sans" w:cs="Open Sans"/>
                <w:sz w:val="24"/>
                <w:szCs w:val="24"/>
              </w:rPr>
              <w:t>, zgodnie z obowiązującymi ustaleniami planistycznymi. Dz</w:t>
            </w:r>
            <w:r w:rsidR="00FE337B">
              <w:rPr>
                <w:rFonts w:ascii="Open Sans" w:hAnsi="Open Sans" w:cs="Open Sans"/>
                <w:sz w:val="24"/>
                <w:szCs w:val="24"/>
              </w:rPr>
              <w:t>iałki</w:t>
            </w:r>
            <w:r w:rsidRPr="007F3CB1">
              <w:rPr>
                <w:rFonts w:ascii="Open Sans" w:hAnsi="Open Sans" w:cs="Open Sans"/>
                <w:sz w:val="24"/>
                <w:szCs w:val="24"/>
              </w:rPr>
              <w:t xml:space="preserve"> położon</w:t>
            </w:r>
            <w:r w:rsidR="00FE337B">
              <w:rPr>
                <w:rFonts w:ascii="Open Sans" w:hAnsi="Open Sans" w:cs="Open Sans"/>
                <w:sz w:val="24"/>
                <w:szCs w:val="24"/>
              </w:rPr>
              <w:t>e</w:t>
            </w:r>
            <w:r w:rsidRPr="007F3CB1">
              <w:rPr>
                <w:rFonts w:ascii="Open Sans" w:hAnsi="Open Sans" w:cs="Open Sans"/>
                <w:sz w:val="24"/>
                <w:szCs w:val="24"/>
              </w:rPr>
              <w:t xml:space="preserve"> </w:t>
            </w:r>
            <w:r w:rsidR="00FE337B">
              <w:rPr>
                <w:rFonts w:ascii="Open Sans" w:hAnsi="Open Sans" w:cs="Open Sans"/>
                <w:sz w:val="24"/>
                <w:szCs w:val="24"/>
              </w:rPr>
              <w:t>są</w:t>
            </w:r>
            <w:r w:rsidR="00467235">
              <w:rPr>
                <w:rFonts w:ascii="Open Sans" w:hAnsi="Open Sans" w:cs="Open Sans"/>
                <w:sz w:val="24"/>
                <w:szCs w:val="24"/>
              </w:rPr>
              <w:t xml:space="preserve"> </w:t>
            </w:r>
            <w:r w:rsidR="00FE337B">
              <w:rPr>
                <w:rFonts w:ascii="Open Sans" w:hAnsi="Open Sans" w:cs="Open Sans"/>
                <w:sz w:val="24"/>
                <w:szCs w:val="24"/>
              </w:rPr>
              <w:t>tuż przy</w:t>
            </w:r>
            <w:r w:rsidR="00467235">
              <w:rPr>
                <w:rFonts w:ascii="Open Sans" w:hAnsi="Open Sans" w:cs="Open Sans"/>
                <w:sz w:val="24"/>
                <w:szCs w:val="24"/>
              </w:rPr>
              <w:t xml:space="preserve"> obwodnicy Miasta Czarnków, a jej teren widoczny jest dobrze z drogi. Przez nieruchomość </w:t>
            </w:r>
            <w:r w:rsidR="00467235">
              <w:rPr>
                <w:rFonts w:ascii="Open Sans" w:hAnsi="Open Sans" w:cs="Open Sans"/>
                <w:sz w:val="24"/>
                <w:szCs w:val="24"/>
              </w:rPr>
              <w:lastRenderedPageBreak/>
              <w:t xml:space="preserve">przebiega napowietrzna linia elektroenergetyczna 110 </w:t>
            </w:r>
            <w:proofErr w:type="spellStart"/>
            <w:r w:rsidR="00467235">
              <w:rPr>
                <w:rFonts w:ascii="Open Sans" w:hAnsi="Open Sans" w:cs="Open Sans"/>
                <w:sz w:val="24"/>
                <w:szCs w:val="24"/>
              </w:rPr>
              <w:t>kV</w:t>
            </w:r>
            <w:proofErr w:type="spellEnd"/>
            <w:r w:rsidR="00467235">
              <w:rPr>
                <w:rFonts w:ascii="Open Sans" w:hAnsi="Open Sans" w:cs="Open Sans"/>
                <w:sz w:val="24"/>
                <w:szCs w:val="24"/>
              </w:rPr>
              <w:t xml:space="preserve">. </w:t>
            </w:r>
            <w:r w:rsidR="00FE337B">
              <w:rPr>
                <w:rFonts w:ascii="Open Sans" w:hAnsi="Open Sans" w:cs="Open Sans"/>
                <w:sz w:val="24"/>
                <w:szCs w:val="24"/>
              </w:rPr>
              <w:t xml:space="preserve">Na działce 2439/6 zlokalizowany jest słup stalowy z linią wysokiego napięcia. </w:t>
            </w:r>
            <w:r w:rsidR="00467235">
              <w:rPr>
                <w:rFonts w:ascii="Open Sans" w:hAnsi="Open Sans" w:cs="Open Sans"/>
                <w:sz w:val="24"/>
                <w:szCs w:val="24"/>
              </w:rPr>
              <w:t xml:space="preserve">Dojazd do nieruchomości z drogi oznaczonej w </w:t>
            </w:r>
            <w:proofErr w:type="spellStart"/>
            <w:r w:rsidR="00467235">
              <w:rPr>
                <w:rFonts w:ascii="Open Sans" w:hAnsi="Open Sans" w:cs="Open Sans"/>
                <w:sz w:val="24"/>
                <w:szCs w:val="24"/>
              </w:rPr>
              <w:t>mpzp</w:t>
            </w:r>
            <w:proofErr w:type="spellEnd"/>
            <w:r w:rsidR="00467235">
              <w:rPr>
                <w:rFonts w:ascii="Open Sans" w:hAnsi="Open Sans" w:cs="Open Sans"/>
                <w:sz w:val="24"/>
                <w:szCs w:val="24"/>
              </w:rPr>
              <w:t xml:space="preserve"> symbolem 8KDD-Z</w:t>
            </w:r>
            <w:r w:rsidR="00FE337B">
              <w:rPr>
                <w:rFonts w:ascii="Open Sans" w:hAnsi="Open Sans" w:cs="Open Sans"/>
                <w:sz w:val="24"/>
                <w:szCs w:val="24"/>
              </w:rPr>
              <w:t>. Działki nie posiadają przyłączy. Teren dość płaski.</w:t>
            </w:r>
          </w:p>
        </w:tc>
        <w:tc>
          <w:tcPr>
            <w:tcW w:w="1457" w:type="dxa"/>
          </w:tcPr>
          <w:p w14:paraId="6A5C4EBE" w14:textId="1A840825" w:rsidR="00A56B82" w:rsidRPr="007F0538" w:rsidRDefault="007A3014" w:rsidP="007F0538">
            <w:pPr>
              <w:spacing w:line="276" w:lineRule="auto"/>
              <w:rPr>
                <w:rFonts w:ascii="Open Sans" w:hAnsi="Open Sans" w:cs="Open Sans"/>
                <w:sz w:val="24"/>
                <w:szCs w:val="24"/>
              </w:rPr>
            </w:pPr>
            <w:r>
              <w:rPr>
                <w:rFonts w:ascii="Open Sans" w:hAnsi="Open Sans" w:cs="Open Sans"/>
                <w:sz w:val="24"/>
                <w:szCs w:val="24"/>
              </w:rPr>
              <w:lastRenderedPageBreak/>
              <w:t>540</w:t>
            </w:r>
            <w:r w:rsidR="006270F0" w:rsidRPr="007F0538">
              <w:rPr>
                <w:rFonts w:ascii="Open Sans" w:hAnsi="Open Sans" w:cs="Open Sans"/>
                <w:sz w:val="24"/>
                <w:szCs w:val="24"/>
              </w:rPr>
              <w:t>.000,00 zł</w:t>
            </w:r>
            <w:r w:rsidR="00176142" w:rsidRPr="007F0538">
              <w:rPr>
                <w:rFonts w:ascii="Open Sans" w:hAnsi="Open Sans" w:cs="Open Sans"/>
                <w:sz w:val="24"/>
                <w:szCs w:val="24"/>
              </w:rPr>
              <w:t xml:space="preserve"> </w:t>
            </w:r>
            <w:r w:rsidR="00325F0C" w:rsidRPr="007F0538">
              <w:rPr>
                <w:rFonts w:ascii="Open Sans" w:hAnsi="Open Sans" w:cs="Open Sans"/>
                <w:sz w:val="24"/>
                <w:szCs w:val="24"/>
              </w:rPr>
              <w:t>(cena zawiera podatek VAT</w:t>
            </w:r>
            <w:r w:rsidR="007F3CB1" w:rsidRPr="007F0538">
              <w:rPr>
                <w:rFonts w:ascii="Open Sans" w:hAnsi="Open Sans" w:cs="Open Sans"/>
                <w:sz w:val="24"/>
                <w:szCs w:val="24"/>
              </w:rPr>
              <w:t xml:space="preserve"> w wysokości: </w:t>
            </w:r>
            <w:r w:rsidRPr="007A3014">
              <w:rPr>
                <w:rFonts w:ascii="Open Sans" w:hAnsi="Open Sans" w:cs="Open Sans"/>
                <w:sz w:val="24"/>
                <w:szCs w:val="24"/>
              </w:rPr>
              <w:t>100</w:t>
            </w:r>
            <w:r>
              <w:rPr>
                <w:rFonts w:ascii="Open Sans" w:hAnsi="Open Sans" w:cs="Open Sans"/>
                <w:sz w:val="24"/>
                <w:szCs w:val="24"/>
              </w:rPr>
              <w:t>.</w:t>
            </w:r>
            <w:r w:rsidRPr="007A3014">
              <w:rPr>
                <w:rFonts w:ascii="Open Sans" w:hAnsi="Open Sans" w:cs="Open Sans"/>
                <w:sz w:val="24"/>
                <w:szCs w:val="24"/>
              </w:rPr>
              <w:t>975,61</w:t>
            </w:r>
            <w:r w:rsidR="007F3CB1" w:rsidRPr="007F0538">
              <w:rPr>
                <w:rFonts w:ascii="Open Sans" w:hAnsi="Open Sans" w:cs="Open Sans"/>
                <w:sz w:val="24"/>
                <w:szCs w:val="24"/>
              </w:rPr>
              <w:t>zł</w:t>
            </w:r>
            <w:r w:rsidR="00325F0C" w:rsidRPr="007F0538">
              <w:rPr>
                <w:rFonts w:ascii="Open Sans" w:hAnsi="Open Sans" w:cs="Open Sans"/>
                <w:sz w:val="24"/>
                <w:szCs w:val="24"/>
              </w:rPr>
              <w:t>)</w:t>
            </w:r>
          </w:p>
        </w:tc>
        <w:tc>
          <w:tcPr>
            <w:tcW w:w="1364" w:type="dxa"/>
          </w:tcPr>
          <w:p w14:paraId="7245AEDB" w14:textId="54C95379" w:rsidR="00A56B82" w:rsidRPr="007F0538" w:rsidRDefault="007A3014" w:rsidP="007F0538">
            <w:pPr>
              <w:spacing w:line="276" w:lineRule="auto"/>
              <w:rPr>
                <w:rFonts w:ascii="Open Sans" w:hAnsi="Open Sans" w:cs="Open Sans"/>
                <w:sz w:val="24"/>
                <w:szCs w:val="24"/>
              </w:rPr>
            </w:pPr>
            <w:r>
              <w:rPr>
                <w:rFonts w:ascii="Open Sans" w:hAnsi="Open Sans" w:cs="Open Sans"/>
                <w:sz w:val="24"/>
                <w:szCs w:val="24"/>
              </w:rPr>
              <w:t>80</w:t>
            </w:r>
            <w:r w:rsidR="006270F0" w:rsidRPr="007F0538">
              <w:rPr>
                <w:rFonts w:ascii="Open Sans" w:hAnsi="Open Sans" w:cs="Open Sans"/>
                <w:sz w:val="24"/>
                <w:szCs w:val="24"/>
              </w:rPr>
              <w:t>.000,00 zł</w:t>
            </w:r>
          </w:p>
        </w:tc>
        <w:tc>
          <w:tcPr>
            <w:tcW w:w="1540" w:type="dxa"/>
          </w:tcPr>
          <w:p w14:paraId="66BF21D2" w14:textId="72A53206" w:rsidR="00A56B82" w:rsidRDefault="00437739" w:rsidP="007F0538">
            <w:pPr>
              <w:spacing w:line="276" w:lineRule="auto"/>
              <w:rPr>
                <w:rFonts w:ascii="Open Sans" w:hAnsi="Open Sans" w:cs="Open Sans"/>
                <w:sz w:val="24"/>
                <w:szCs w:val="24"/>
              </w:rPr>
            </w:pPr>
            <w:r>
              <w:rPr>
                <w:rFonts w:ascii="Open Sans" w:hAnsi="Open Sans" w:cs="Open Sans"/>
                <w:sz w:val="24"/>
                <w:szCs w:val="24"/>
              </w:rPr>
              <w:t>drugi</w:t>
            </w:r>
            <w:r w:rsidR="006270F0" w:rsidRPr="007F0538">
              <w:rPr>
                <w:rFonts w:ascii="Open Sans" w:hAnsi="Open Sans" w:cs="Open Sans"/>
                <w:sz w:val="24"/>
                <w:szCs w:val="24"/>
              </w:rPr>
              <w:t xml:space="preserve"> ustny nieograniczony</w:t>
            </w:r>
          </w:p>
          <w:p w14:paraId="7A4BB707" w14:textId="233EEEE5" w:rsidR="004C0778" w:rsidRDefault="004C0778" w:rsidP="007F0538">
            <w:pPr>
              <w:spacing w:line="276" w:lineRule="auto"/>
              <w:rPr>
                <w:rFonts w:ascii="Open Sans" w:hAnsi="Open Sans" w:cs="Open Sans"/>
                <w:sz w:val="24"/>
                <w:szCs w:val="24"/>
              </w:rPr>
            </w:pPr>
          </w:p>
          <w:p w14:paraId="2E3612A7" w14:textId="2AD217C7" w:rsidR="007A3014" w:rsidRDefault="007A3014" w:rsidP="007F0538">
            <w:pPr>
              <w:spacing w:line="276" w:lineRule="auto"/>
              <w:rPr>
                <w:rFonts w:ascii="Open Sans" w:hAnsi="Open Sans" w:cs="Open Sans"/>
                <w:sz w:val="24"/>
                <w:szCs w:val="24"/>
              </w:rPr>
            </w:pPr>
            <w:r>
              <w:rPr>
                <w:rFonts w:ascii="Open Sans" w:hAnsi="Open Sans" w:cs="Open Sans"/>
                <w:sz w:val="24"/>
                <w:szCs w:val="24"/>
              </w:rPr>
              <w:t>Termin I przetargu zakończonego wynikiem negatywnym:</w:t>
            </w:r>
          </w:p>
          <w:p w14:paraId="325431A9" w14:textId="01B10012" w:rsidR="007A3014" w:rsidRDefault="007A3014" w:rsidP="007F0538">
            <w:pPr>
              <w:spacing w:line="276" w:lineRule="auto"/>
              <w:rPr>
                <w:rFonts w:ascii="Open Sans" w:hAnsi="Open Sans" w:cs="Open Sans"/>
                <w:sz w:val="24"/>
                <w:szCs w:val="24"/>
              </w:rPr>
            </w:pPr>
            <w:r>
              <w:rPr>
                <w:rFonts w:ascii="Open Sans" w:hAnsi="Open Sans" w:cs="Open Sans"/>
                <w:sz w:val="24"/>
                <w:szCs w:val="24"/>
              </w:rPr>
              <w:t>23.10.2026 r.</w:t>
            </w:r>
          </w:p>
          <w:p w14:paraId="7651ED9C" w14:textId="329DC2DB" w:rsidR="004C0778" w:rsidRPr="007F0538" w:rsidRDefault="004C0778" w:rsidP="007F0538">
            <w:pPr>
              <w:spacing w:line="276" w:lineRule="auto"/>
              <w:rPr>
                <w:rFonts w:ascii="Open Sans" w:hAnsi="Open Sans" w:cs="Open Sans"/>
                <w:sz w:val="24"/>
                <w:szCs w:val="24"/>
              </w:rPr>
            </w:pPr>
          </w:p>
        </w:tc>
      </w:tr>
      <w:tr w:rsidR="006270F0" w:rsidRPr="007F0538" w14:paraId="4BAF2120" w14:textId="77777777" w:rsidTr="00EE7D9D">
        <w:tc>
          <w:tcPr>
            <w:tcW w:w="13994" w:type="dxa"/>
            <w:gridSpan w:val="6"/>
            <w:shd w:val="clear" w:color="auto" w:fill="FFF2CC" w:themeFill="accent4" w:themeFillTint="33"/>
          </w:tcPr>
          <w:p w14:paraId="0F7BFFF5" w14:textId="6EB8DFF4" w:rsidR="006270F0" w:rsidRPr="007F0538" w:rsidRDefault="006270F0" w:rsidP="007F0538">
            <w:pPr>
              <w:spacing w:line="276" w:lineRule="auto"/>
              <w:jc w:val="center"/>
              <w:rPr>
                <w:rFonts w:ascii="Open Sans" w:hAnsi="Open Sans" w:cs="Open Sans"/>
                <w:b/>
                <w:sz w:val="24"/>
                <w:szCs w:val="24"/>
                <w:vertAlign w:val="superscript"/>
              </w:rPr>
            </w:pPr>
            <w:r w:rsidRPr="007F0538">
              <w:rPr>
                <w:rFonts w:ascii="Open Sans" w:hAnsi="Open Sans" w:cs="Open Sans"/>
                <w:sz w:val="24"/>
                <w:szCs w:val="24"/>
              </w:rPr>
              <w:t xml:space="preserve">Przetarg odbędzie się </w:t>
            </w:r>
            <w:r w:rsidR="007A3014">
              <w:rPr>
                <w:rFonts w:ascii="Open Sans" w:hAnsi="Open Sans" w:cs="Open Sans"/>
                <w:b/>
                <w:bCs/>
                <w:sz w:val="24"/>
                <w:szCs w:val="24"/>
              </w:rPr>
              <w:t>13 stycznia</w:t>
            </w:r>
            <w:r w:rsidR="007F3CB1" w:rsidRPr="007F0538">
              <w:rPr>
                <w:rFonts w:ascii="Open Sans" w:hAnsi="Open Sans" w:cs="Open Sans"/>
                <w:b/>
                <w:bCs/>
                <w:sz w:val="24"/>
                <w:szCs w:val="24"/>
              </w:rPr>
              <w:t xml:space="preserve"> 202</w:t>
            </w:r>
            <w:r w:rsidR="007A3014">
              <w:rPr>
                <w:rFonts w:ascii="Open Sans" w:hAnsi="Open Sans" w:cs="Open Sans"/>
                <w:b/>
                <w:bCs/>
                <w:sz w:val="24"/>
                <w:szCs w:val="24"/>
              </w:rPr>
              <w:t>7</w:t>
            </w:r>
            <w:r w:rsidRPr="007F0538">
              <w:rPr>
                <w:rFonts w:ascii="Open Sans" w:hAnsi="Open Sans" w:cs="Open Sans"/>
                <w:b/>
                <w:sz w:val="24"/>
                <w:szCs w:val="24"/>
              </w:rPr>
              <w:t xml:space="preserve"> r. o godz. </w:t>
            </w:r>
            <w:r w:rsidR="004C0778">
              <w:rPr>
                <w:rFonts w:ascii="Open Sans" w:hAnsi="Open Sans" w:cs="Open Sans"/>
                <w:b/>
                <w:sz w:val="24"/>
                <w:szCs w:val="24"/>
              </w:rPr>
              <w:t>10</w:t>
            </w:r>
            <w:r w:rsidRPr="007F0538">
              <w:rPr>
                <w:rFonts w:ascii="Open Sans" w:hAnsi="Open Sans" w:cs="Open Sans"/>
                <w:b/>
                <w:sz w:val="24"/>
                <w:szCs w:val="24"/>
                <w:vertAlign w:val="superscript"/>
              </w:rPr>
              <w:t>00</w:t>
            </w:r>
          </w:p>
          <w:p w14:paraId="2317174C" w14:textId="77777777" w:rsidR="006270F0" w:rsidRPr="007F0538" w:rsidRDefault="006270F0" w:rsidP="007F0538">
            <w:pPr>
              <w:spacing w:line="276" w:lineRule="auto"/>
              <w:jc w:val="center"/>
              <w:rPr>
                <w:rFonts w:ascii="Open Sans" w:hAnsi="Open Sans" w:cs="Open Sans"/>
                <w:sz w:val="24"/>
                <w:szCs w:val="24"/>
              </w:rPr>
            </w:pPr>
            <w:r w:rsidRPr="007F0538">
              <w:rPr>
                <w:rFonts w:ascii="Open Sans" w:hAnsi="Open Sans" w:cs="Open Sans"/>
                <w:sz w:val="24"/>
                <w:szCs w:val="24"/>
              </w:rPr>
              <w:t>W siedzibie Urzędu Miasta Czarnków – Pl. Wolności 6, 64-700 Czarnków – w Sali 103, I piętro (salka obok sekretariatu Burmistrza)</w:t>
            </w:r>
          </w:p>
          <w:p w14:paraId="47E5886A" w14:textId="77777777" w:rsidR="006270F0" w:rsidRPr="007F0538" w:rsidRDefault="006270F0" w:rsidP="007F0538">
            <w:pPr>
              <w:spacing w:line="276" w:lineRule="auto"/>
              <w:jc w:val="center"/>
              <w:rPr>
                <w:rFonts w:ascii="Open Sans" w:hAnsi="Open Sans" w:cs="Open Sans"/>
                <w:sz w:val="24"/>
                <w:szCs w:val="24"/>
              </w:rPr>
            </w:pPr>
          </w:p>
        </w:tc>
      </w:tr>
    </w:tbl>
    <w:p w14:paraId="1896A191" w14:textId="77777777"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 xml:space="preserve"> </w:t>
      </w:r>
    </w:p>
    <w:p w14:paraId="65C10274" w14:textId="77777777" w:rsidR="005B21FC" w:rsidRPr="007F0538" w:rsidRDefault="005B21FC" w:rsidP="007F0538">
      <w:pPr>
        <w:spacing w:after="0" w:line="276" w:lineRule="auto"/>
        <w:rPr>
          <w:rFonts w:ascii="Open Sans" w:hAnsi="Open Sans" w:cs="Open Sans"/>
          <w:b/>
          <w:sz w:val="24"/>
          <w:szCs w:val="24"/>
        </w:rPr>
      </w:pPr>
      <w:r w:rsidRPr="007F0538">
        <w:rPr>
          <w:rFonts w:ascii="Open Sans" w:hAnsi="Open Sans" w:cs="Open Sans"/>
          <w:b/>
          <w:sz w:val="24"/>
          <w:szCs w:val="24"/>
        </w:rPr>
        <w:t>Warunki nabycia i realizacji zamierzeń inwestycyjnych:</w:t>
      </w:r>
    </w:p>
    <w:p w14:paraId="3888009F" w14:textId="77777777" w:rsidR="005B21FC" w:rsidRPr="007F0538"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Nieruchomość będąca przedmiotem przetargu jest wolna od długów, ciężarów i roszczeń na rzecz osób trzecich.</w:t>
      </w:r>
    </w:p>
    <w:p w14:paraId="548C9D7D" w14:textId="77777777" w:rsidR="005B21FC" w:rsidRPr="007F0538"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Zobowiązania, których przedmiotem jest nieruchomość – brak zobowiązań.</w:t>
      </w:r>
    </w:p>
    <w:p w14:paraId="3182BA6C" w14:textId="77777777" w:rsidR="005B21FC" w:rsidRPr="007F0538" w:rsidRDefault="005B21FC" w:rsidP="007F0538">
      <w:pPr>
        <w:spacing w:after="0" w:line="276" w:lineRule="auto"/>
        <w:rPr>
          <w:rFonts w:ascii="Open Sans" w:hAnsi="Open Sans" w:cs="Open Sans"/>
          <w:sz w:val="24"/>
          <w:szCs w:val="24"/>
        </w:rPr>
      </w:pPr>
    </w:p>
    <w:p w14:paraId="6D639403" w14:textId="0E41E600" w:rsidR="00D449BF"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Obciążenia nieruchomości</w:t>
      </w:r>
      <w:r w:rsidR="007F3CB1" w:rsidRPr="007F0538">
        <w:rPr>
          <w:rFonts w:ascii="Open Sans" w:hAnsi="Open Sans" w:cs="Open Sans"/>
          <w:sz w:val="24"/>
          <w:szCs w:val="24"/>
        </w:rPr>
        <w:t>: d</w:t>
      </w:r>
      <w:r w:rsidR="00D449BF" w:rsidRPr="007F0538">
        <w:rPr>
          <w:rFonts w:ascii="Open Sans" w:hAnsi="Open Sans" w:cs="Open Sans"/>
          <w:sz w:val="24"/>
          <w:szCs w:val="24"/>
        </w:rPr>
        <w:t>ział</w:t>
      </w:r>
      <w:r w:rsidR="007F3CB1" w:rsidRPr="007F0538">
        <w:rPr>
          <w:rFonts w:ascii="Open Sans" w:hAnsi="Open Sans" w:cs="Open Sans"/>
          <w:sz w:val="24"/>
          <w:szCs w:val="24"/>
        </w:rPr>
        <w:t>y</w:t>
      </w:r>
      <w:r w:rsidR="00D449BF" w:rsidRPr="007F0538">
        <w:rPr>
          <w:rFonts w:ascii="Open Sans" w:hAnsi="Open Sans" w:cs="Open Sans"/>
          <w:sz w:val="24"/>
          <w:szCs w:val="24"/>
        </w:rPr>
        <w:t xml:space="preserve"> </w:t>
      </w:r>
      <w:r w:rsidR="007F3CB1" w:rsidRPr="007F0538">
        <w:rPr>
          <w:rFonts w:ascii="Open Sans" w:hAnsi="Open Sans" w:cs="Open Sans"/>
          <w:sz w:val="24"/>
          <w:szCs w:val="24"/>
        </w:rPr>
        <w:t xml:space="preserve">III i </w:t>
      </w:r>
      <w:r w:rsidR="00D449BF" w:rsidRPr="007F0538">
        <w:rPr>
          <w:rFonts w:ascii="Open Sans" w:hAnsi="Open Sans" w:cs="Open Sans"/>
          <w:sz w:val="24"/>
          <w:szCs w:val="24"/>
        </w:rPr>
        <w:t xml:space="preserve">IV księgi wieczystej </w:t>
      </w:r>
      <w:r w:rsidR="007F3CB1" w:rsidRPr="007F0538">
        <w:rPr>
          <w:rFonts w:ascii="Open Sans" w:hAnsi="Open Sans" w:cs="Open Sans"/>
          <w:sz w:val="24"/>
          <w:szCs w:val="24"/>
        </w:rPr>
        <w:t>są</w:t>
      </w:r>
      <w:r w:rsidR="00D449BF" w:rsidRPr="007F0538">
        <w:rPr>
          <w:rFonts w:ascii="Open Sans" w:hAnsi="Open Sans" w:cs="Open Sans"/>
          <w:sz w:val="24"/>
          <w:szCs w:val="24"/>
        </w:rPr>
        <w:t xml:space="preserve"> woln</w:t>
      </w:r>
      <w:r w:rsidR="007F3CB1" w:rsidRPr="007F0538">
        <w:rPr>
          <w:rFonts w:ascii="Open Sans" w:hAnsi="Open Sans" w:cs="Open Sans"/>
          <w:sz w:val="24"/>
          <w:szCs w:val="24"/>
        </w:rPr>
        <w:t>e</w:t>
      </w:r>
      <w:r w:rsidR="00D449BF" w:rsidRPr="007F0538">
        <w:rPr>
          <w:rFonts w:ascii="Open Sans" w:hAnsi="Open Sans" w:cs="Open Sans"/>
          <w:sz w:val="24"/>
          <w:szCs w:val="24"/>
        </w:rPr>
        <w:t xml:space="preserve"> od wpisów.</w:t>
      </w:r>
    </w:p>
    <w:p w14:paraId="3FBD34FD" w14:textId="7A717DD7" w:rsidR="00467235" w:rsidRPr="007F0538" w:rsidRDefault="00467235" w:rsidP="007F0538">
      <w:pPr>
        <w:spacing w:after="0" w:line="276" w:lineRule="auto"/>
        <w:rPr>
          <w:rFonts w:ascii="Open Sans" w:hAnsi="Open Sans" w:cs="Open Sans"/>
          <w:sz w:val="24"/>
          <w:szCs w:val="24"/>
        </w:rPr>
      </w:pPr>
      <w:r>
        <w:rPr>
          <w:rFonts w:ascii="Open Sans" w:hAnsi="Open Sans" w:cs="Open Sans"/>
          <w:sz w:val="24"/>
          <w:szCs w:val="24"/>
        </w:rPr>
        <w:t xml:space="preserve">Spółce ENEA Operator Sp. z o.o. w Poznaniu lub jej następcom prawnym przysługuje z mocy prawa roszczenie o ustanowienie służebności </w:t>
      </w:r>
      <w:proofErr w:type="spellStart"/>
      <w:r>
        <w:rPr>
          <w:rFonts w:ascii="Open Sans" w:hAnsi="Open Sans" w:cs="Open Sans"/>
          <w:sz w:val="24"/>
          <w:szCs w:val="24"/>
        </w:rPr>
        <w:t>przesyłu</w:t>
      </w:r>
      <w:proofErr w:type="spellEnd"/>
      <w:r>
        <w:rPr>
          <w:rFonts w:ascii="Open Sans" w:hAnsi="Open Sans" w:cs="Open Sans"/>
          <w:sz w:val="24"/>
          <w:szCs w:val="24"/>
        </w:rPr>
        <w:t xml:space="preserve"> (linia</w:t>
      </w:r>
      <w:r w:rsidR="00FE337B">
        <w:rPr>
          <w:rFonts w:ascii="Open Sans" w:hAnsi="Open Sans" w:cs="Open Sans"/>
          <w:sz w:val="24"/>
          <w:szCs w:val="24"/>
        </w:rPr>
        <w:t xml:space="preserve"> elektroenergetyczna</w:t>
      </w:r>
      <w:r>
        <w:rPr>
          <w:rFonts w:ascii="Open Sans" w:hAnsi="Open Sans" w:cs="Open Sans"/>
          <w:sz w:val="24"/>
          <w:szCs w:val="24"/>
        </w:rPr>
        <w:t xml:space="preserve"> napowietrzna 110 </w:t>
      </w:r>
      <w:proofErr w:type="spellStart"/>
      <w:r>
        <w:rPr>
          <w:rFonts w:ascii="Open Sans" w:hAnsi="Open Sans" w:cs="Open Sans"/>
          <w:sz w:val="24"/>
          <w:szCs w:val="24"/>
        </w:rPr>
        <w:t>kV</w:t>
      </w:r>
      <w:proofErr w:type="spellEnd"/>
      <w:r>
        <w:rPr>
          <w:rFonts w:ascii="Open Sans" w:hAnsi="Open Sans" w:cs="Open Sans"/>
          <w:sz w:val="24"/>
          <w:szCs w:val="24"/>
        </w:rPr>
        <w:t>).</w:t>
      </w:r>
    </w:p>
    <w:p w14:paraId="20321F2B" w14:textId="77777777" w:rsidR="00D449BF" w:rsidRPr="007F0538" w:rsidRDefault="00D449BF" w:rsidP="007F0538">
      <w:pPr>
        <w:spacing w:after="0" w:line="276" w:lineRule="auto"/>
        <w:rPr>
          <w:rFonts w:ascii="Open Sans" w:hAnsi="Open Sans" w:cs="Open Sans"/>
          <w:sz w:val="24"/>
          <w:szCs w:val="24"/>
        </w:rPr>
      </w:pPr>
    </w:p>
    <w:p w14:paraId="59567497" w14:textId="20D2F21F" w:rsidR="00FE337B" w:rsidRPr="00FE337B" w:rsidRDefault="00D449BF" w:rsidP="00FE337B">
      <w:pPr>
        <w:spacing w:line="276" w:lineRule="auto"/>
        <w:rPr>
          <w:rFonts w:ascii="Open Sans" w:hAnsi="Open Sans" w:cs="Open Sans"/>
          <w:sz w:val="24"/>
          <w:szCs w:val="24"/>
        </w:rPr>
      </w:pPr>
      <w:r w:rsidRPr="007F0538">
        <w:rPr>
          <w:rFonts w:ascii="Open Sans" w:hAnsi="Open Sans" w:cs="Open Sans"/>
          <w:b/>
          <w:sz w:val="24"/>
          <w:szCs w:val="24"/>
        </w:rPr>
        <w:t>Dostęp do drogi publicznej</w:t>
      </w:r>
      <w:r w:rsidRPr="007F0538">
        <w:rPr>
          <w:rFonts w:ascii="Open Sans" w:hAnsi="Open Sans" w:cs="Open Sans"/>
          <w:sz w:val="24"/>
          <w:szCs w:val="24"/>
        </w:rPr>
        <w:t xml:space="preserve">: </w:t>
      </w:r>
      <w:r w:rsidR="00FE337B">
        <w:rPr>
          <w:rFonts w:ascii="Open Sans" w:hAnsi="Open Sans" w:cs="Open Sans"/>
          <w:sz w:val="24"/>
          <w:szCs w:val="24"/>
        </w:rPr>
        <w:t>dostęp do drogi publicznej będzie odbywał się projektowaną drogą oznaczoną w miejscowym planie zagospodarowania przestrzennego symbolem 8KDD-Z.</w:t>
      </w:r>
      <w:r w:rsidR="00D7234C" w:rsidRPr="007F0538">
        <w:rPr>
          <w:rFonts w:ascii="Open Sans" w:hAnsi="Open Sans" w:cs="Open Sans"/>
          <w:sz w:val="24"/>
          <w:szCs w:val="24"/>
        </w:rPr>
        <w:t xml:space="preserve"> </w:t>
      </w:r>
      <w:r w:rsidR="00FE337B" w:rsidRPr="00FE337B">
        <w:rPr>
          <w:rFonts w:ascii="Open Sans" w:hAnsi="Open Sans" w:cs="Open Sans"/>
          <w:sz w:val="24"/>
          <w:szCs w:val="24"/>
        </w:rPr>
        <w:t xml:space="preserve">Inwestycja - wybudowanie drogi spełniającej standardy dla </w:t>
      </w:r>
      <w:r w:rsidR="00FE337B" w:rsidRPr="00FE337B">
        <w:rPr>
          <w:rFonts w:ascii="Open Sans" w:hAnsi="Open Sans" w:cs="Open Sans"/>
          <w:sz w:val="24"/>
          <w:szCs w:val="24"/>
        </w:rPr>
        <w:lastRenderedPageBreak/>
        <w:t>ruchu kołowego realizowana będzie w trybie art. 16 ustawy z dnia 21 marca 1985 r. o drogach publicznych (</w:t>
      </w:r>
      <w:proofErr w:type="spellStart"/>
      <w:r w:rsidR="00FE337B" w:rsidRPr="00FE337B">
        <w:rPr>
          <w:rFonts w:ascii="Open Sans" w:hAnsi="Open Sans" w:cs="Open Sans"/>
          <w:sz w:val="24"/>
          <w:szCs w:val="24"/>
        </w:rPr>
        <w:t>t.j</w:t>
      </w:r>
      <w:proofErr w:type="spellEnd"/>
      <w:r w:rsidR="00FE337B" w:rsidRPr="00FE337B">
        <w:rPr>
          <w:rFonts w:ascii="Open Sans" w:hAnsi="Open Sans" w:cs="Open Sans"/>
          <w:sz w:val="24"/>
          <w:szCs w:val="24"/>
        </w:rPr>
        <w:t>.: Dz. U. z 202</w:t>
      </w:r>
      <w:r w:rsidR="00FE337B">
        <w:rPr>
          <w:rFonts w:ascii="Open Sans" w:hAnsi="Open Sans" w:cs="Open Sans"/>
          <w:sz w:val="24"/>
          <w:szCs w:val="24"/>
        </w:rPr>
        <w:t>5</w:t>
      </w:r>
      <w:r w:rsidR="00FE337B" w:rsidRPr="00FE337B">
        <w:rPr>
          <w:rFonts w:ascii="Open Sans" w:hAnsi="Open Sans" w:cs="Open Sans"/>
          <w:sz w:val="24"/>
          <w:szCs w:val="24"/>
        </w:rPr>
        <w:t xml:space="preserve"> r., poz. </w:t>
      </w:r>
      <w:r w:rsidR="00FE337B">
        <w:rPr>
          <w:rFonts w:ascii="Open Sans" w:hAnsi="Open Sans" w:cs="Open Sans"/>
          <w:sz w:val="24"/>
          <w:szCs w:val="24"/>
        </w:rPr>
        <w:t>889</w:t>
      </w:r>
      <w:r w:rsidR="00FE337B" w:rsidRPr="00FE337B">
        <w:rPr>
          <w:rFonts w:ascii="Open Sans" w:hAnsi="Open Sans" w:cs="Open Sans"/>
          <w:sz w:val="24"/>
          <w:szCs w:val="24"/>
        </w:rPr>
        <w:t xml:space="preserve">). Inwestycja </w:t>
      </w:r>
      <w:proofErr w:type="spellStart"/>
      <w:r w:rsidR="00FE337B" w:rsidRPr="00FE337B">
        <w:rPr>
          <w:rFonts w:ascii="Open Sans" w:hAnsi="Open Sans" w:cs="Open Sans"/>
          <w:sz w:val="24"/>
          <w:szCs w:val="24"/>
        </w:rPr>
        <w:t>niedrogowa</w:t>
      </w:r>
      <w:proofErr w:type="spellEnd"/>
      <w:r w:rsidR="00FE337B" w:rsidRPr="00FE337B">
        <w:rPr>
          <w:rFonts w:ascii="Open Sans" w:hAnsi="Open Sans" w:cs="Open Sans"/>
          <w:sz w:val="24"/>
          <w:szCs w:val="24"/>
        </w:rPr>
        <w:t xml:space="preserve"> realizowana</w:t>
      </w:r>
      <w:r w:rsidR="00FE337B">
        <w:rPr>
          <w:rFonts w:ascii="Open Sans" w:hAnsi="Open Sans" w:cs="Open Sans"/>
          <w:sz w:val="24"/>
          <w:szCs w:val="24"/>
        </w:rPr>
        <w:t xml:space="preserve"> </w:t>
      </w:r>
      <w:r w:rsidR="00FE337B" w:rsidRPr="00FE337B">
        <w:rPr>
          <w:rFonts w:ascii="Open Sans" w:hAnsi="Open Sans" w:cs="Open Sans"/>
          <w:sz w:val="24"/>
          <w:szCs w:val="24"/>
        </w:rPr>
        <w:t>w przyszłości na dział</w:t>
      </w:r>
      <w:r w:rsidR="00FE337B">
        <w:rPr>
          <w:rFonts w:ascii="Open Sans" w:hAnsi="Open Sans" w:cs="Open Sans"/>
          <w:sz w:val="24"/>
          <w:szCs w:val="24"/>
        </w:rPr>
        <w:t>kach 2347/6 i 2439/9</w:t>
      </w:r>
      <w:r w:rsidR="00FE337B" w:rsidRPr="00FE337B">
        <w:rPr>
          <w:rFonts w:ascii="Open Sans" w:hAnsi="Open Sans" w:cs="Open Sans"/>
          <w:sz w:val="24"/>
          <w:szCs w:val="24"/>
        </w:rPr>
        <w:t xml:space="preserve">, </w:t>
      </w:r>
      <w:r w:rsidR="00FE337B">
        <w:rPr>
          <w:rFonts w:ascii="Open Sans" w:hAnsi="Open Sans" w:cs="Open Sans"/>
          <w:sz w:val="24"/>
          <w:szCs w:val="24"/>
        </w:rPr>
        <w:t>s</w:t>
      </w:r>
      <w:r w:rsidR="00FE337B" w:rsidRPr="00FE337B">
        <w:rPr>
          <w:rFonts w:ascii="Open Sans" w:hAnsi="Open Sans" w:cs="Open Sans"/>
          <w:sz w:val="24"/>
          <w:szCs w:val="24"/>
        </w:rPr>
        <w:t xml:space="preserve">powoduje konieczność budowy drogi, która jest niezbędna dla obsługi komunikacyjnej </w:t>
      </w:r>
      <w:r w:rsidR="00FE337B">
        <w:rPr>
          <w:rFonts w:ascii="Open Sans" w:hAnsi="Open Sans" w:cs="Open Sans"/>
          <w:sz w:val="24"/>
          <w:szCs w:val="24"/>
        </w:rPr>
        <w:t>nieruchomości</w:t>
      </w:r>
      <w:r w:rsidR="00FE337B" w:rsidRPr="00FE337B">
        <w:rPr>
          <w:rFonts w:ascii="Open Sans" w:hAnsi="Open Sans" w:cs="Open Sans"/>
          <w:sz w:val="24"/>
          <w:szCs w:val="24"/>
        </w:rPr>
        <w:t xml:space="preserve">. W tym celu w przyszłości zostanie spisana z inwestorem umowa partycypacyjna. </w:t>
      </w:r>
    </w:p>
    <w:p w14:paraId="337B04D7" w14:textId="00DF3C47" w:rsidR="00176142" w:rsidRPr="007F0538" w:rsidRDefault="00FE337B" w:rsidP="007F0538">
      <w:pPr>
        <w:spacing w:line="276" w:lineRule="auto"/>
        <w:rPr>
          <w:rFonts w:ascii="Open Sans" w:hAnsi="Open Sans" w:cs="Open Sans"/>
          <w:sz w:val="24"/>
          <w:szCs w:val="24"/>
        </w:rPr>
      </w:pPr>
      <w:r w:rsidRPr="00FE337B">
        <w:rPr>
          <w:rFonts w:ascii="Open Sans" w:hAnsi="Open Sans" w:cs="Open Sans"/>
          <w:sz w:val="24"/>
          <w:szCs w:val="24"/>
        </w:rPr>
        <w:t>W przypadku konieczności wycinki drzew lub krzewów (wycinka we własnym zakresie i na własny koszt) należy stosować przepisy ustawy z dnia 16 kwietnia 2004 r. o ochronie przyrody (</w:t>
      </w:r>
      <w:proofErr w:type="spellStart"/>
      <w:r w:rsidRPr="00FE337B">
        <w:rPr>
          <w:rFonts w:ascii="Open Sans" w:hAnsi="Open Sans" w:cs="Open Sans"/>
          <w:sz w:val="24"/>
          <w:szCs w:val="24"/>
        </w:rPr>
        <w:t>t.j</w:t>
      </w:r>
      <w:proofErr w:type="spellEnd"/>
      <w:r w:rsidRPr="00FE337B">
        <w:rPr>
          <w:rFonts w:ascii="Open Sans" w:hAnsi="Open Sans" w:cs="Open Sans"/>
          <w:sz w:val="24"/>
          <w:szCs w:val="24"/>
        </w:rPr>
        <w:t>.: Dz. U. z 202</w:t>
      </w:r>
      <w:r>
        <w:rPr>
          <w:rFonts w:ascii="Open Sans" w:hAnsi="Open Sans" w:cs="Open Sans"/>
          <w:sz w:val="24"/>
          <w:szCs w:val="24"/>
        </w:rPr>
        <w:t>6</w:t>
      </w:r>
      <w:r w:rsidRPr="00FE337B">
        <w:rPr>
          <w:rFonts w:ascii="Open Sans" w:hAnsi="Open Sans" w:cs="Open Sans"/>
          <w:sz w:val="24"/>
          <w:szCs w:val="24"/>
        </w:rPr>
        <w:t xml:space="preserve"> r., poz. </w:t>
      </w:r>
      <w:r>
        <w:rPr>
          <w:rFonts w:ascii="Open Sans" w:hAnsi="Open Sans" w:cs="Open Sans"/>
          <w:sz w:val="24"/>
          <w:szCs w:val="24"/>
        </w:rPr>
        <w:t>13</w:t>
      </w:r>
      <w:r w:rsidRPr="00FE337B">
        <w:rPr>
          <w:rFonts w:ascii="Open Sans" w:hAnsi="Open Sans" w:cs="Open Sans"/>
          <w:sz w:val="24"/>
          <w:szCs w:val="24"/>
        </w:rPr>
        <w:t>).</w:t>
      </w:r>
    </w:p>
    <w:p w14:paraId="117570AB" w14:textId="2053D84A"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Zgodnie z zapisami ustawy z dnia 10 maja 2018 r. o wspieraniu nowych inwestycji (Dz. U. z 2023 r. poz. 74) cała Polska stała się specjalną strefą inwestycji,</w:t>
      </w:r>
      <w:r w:rsidR="007F0538">
        <w:rPr>
          <w:rFonts w:ascii="Open Sans" w:hAnsi="Open Sans" w:cs="Open Sans"/>
          <w:sz w:val="24"/>
          <w:szCs w:val="24"/>
        </w:rPr>
        <w:t xml:space="preserve"> </w:t>
      </w:r>
      <w:r w:rsidRPr="007F0538">
        <w:rPr>
          <w:rFonts w:ascii="Open Sans" w:hAnsi="Open Sans" w:cs="Open Sans"/>
          <w:sz w:val="24"/>
          <w:szCs w:val="24"/>
        </w:rPr>
        <w:t xml:space="preserve">w związku z powyższym istnieje możliwość uzyskania wsparcia finansowego na planowane inwestycje. W celu uzyskania informacji w podanym zakresie zachęcamy do kontaktu z Kostrzyńsko-Słubicką Strefa Ekonomiczną S.A. (www.kssse.pl, tel. 95 721 98 00). </w:t>
      </w:r>
    </w:p>
    <w:p w14:paraId="61700B50" w14:textId="77777777" w:rsidR="00EE7D9D" w:rsidRPr="007F0538" w:rsidRDefault="00EE7D9D" w:rsidP="007F0538">
      <w:pPr>
        <w:spacing w:line="276" w:lineRule="auto"/>
        <w:rPr>
          <w:rFonts w:ascii="Open Sans" w:hAnsi="Open Sans" w:cs="Open Sans"/>
          <w:b/>
          <w:sz w:val="24"/>
          <w:szCs w:val="24"/>
        </w:rPr>
      </w:pPr>
      <w:r w:rsidRPr="007F0538">
        <w:rPr>
          <w:rFonts w:ascii="Open Sans" w:hAnsi="Open Sans" w:cs="Open Sans"/>
          <w:b/>
          <w:sz w:val="24"/>
          <w:szCs w:val="24"/>
        </w:rPr>
        <w:t>Warunki udziału w przetargu:</w:t>
      </w:r>
    </w:p>
    <w:p w14:paraId="226EE8EF" w14:textId="77777777"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 xml:space="preserve">Uczestnicy biorą udział w przetargu osobiście lub przez pełnomocnika. Pełnomocnictwo wymaga formy pisemnej. Osoby, które w dniu przetargu mają zobowiązania wobec Gminy Miasta Czarnków nie będą zakwalifikowane do przetargu mimo wpłaconego wadium. </w:t>
      </w:r>
    </w:p>
    <w:p w14:paraId="13EAEFBE" w14:textId="77777777"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Uczestnik przetargu zobowiązany jest do przedstawienia komisji przetargowej:</w:t>
      </w:r>
    </w:p>
    <w:p w14:paraId="36FC1A79"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fizyczne: dokument tożsamości oraz nr rachunku bankowego do zwrotu wadium,</w:t>
      </w:r>
    </w:p>
    <w:p w14:paraId="0090749E" w14:textId="4F14CF40"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fizyczne zamierzające nabyć nieruchomość w związku z prowadzoną działalnością gospodarczą: dokument tożsamości i aktualny</w:t>
      </w:r>
      <w:r w:rsidR="002D1A09" w:rsidRPr="007F0538">
        <w:rPr>
          <w:rFonts w:ascii="Open Sans" w:hAnsi="Open Sans" w:cs="Open Sans"/>
          <w:sz w:val="24"/>
          <w:szCs w:val="24"/>
        </w:rPr>
        <w:t xml:space="preserve"> (nie starszy niż 3 miesiące)</w:t>
      </w:r>
      <w:r w:rsidRPr="007F0538">
        <w:rPr>
          <w:rFonts w:ascii="Open Sans" w:hAnsi="Open Sans" w:cs="Open Sans"/>
          <w:sz w:val="24"/>
          <w:szCs w:val="24"/>
        </w:rPr>
        <w:t xml:space="preserve"> wyciąg z Centralnej Ewidencji i Informacji</w:t>
      </w:r>
      <w:r w:rsidR="008205D4">
        <w:rPr>
          <w:rFonts w:ascii="Open Sans" w:hAnsi="Open Sans" w:cs="Open Sans"/>
          <w:sz w:val="24"/>
          <w:szCs w:val="24"/>
        </w:rPr>
        <w:br/>
      </w:r>
      <w:r w:rsidRPr="007F0538">
        <w:rPr>
          <w:rFonts w:ascii="Open Sans" w:hAnsi="Open Sans" w:cs="Open Sans"/>
          <w:sz w:val="24"/>
          <w:szCs w:val="24"/>
        </w:rPr>
        <w:t>o Działalność Gospodarczej oraz nr rachunku bankowego do zwrotu wadium,</w:t>
      </w:r>
    </w:p>
    <w:p w14:paraId="40D69103"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lastRenderedPageBreak/>
        <w:t>wspólnicy spółki cywilnej: dokument tożsamości i aktualny (nie starszy niż 3 miesiące) wyciąg z Centralnej Ewidencji i Informacji o Działalności Gospodarczej dla każdego wspólnika spółki, dokument z którego wynika upoważnienie do reprezentowania spółki oraz nr rachunku bankowego do zwrotu wadium,</w:t>
      </w:r>
    </w:p>
    <w:p w14:paraId="0286021A"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prawne: aktualny (nie starszy niż 3 miesiące) wyciąg z Centralnej Informacji Krajowego Rejestru Sądowego, dokument tożsamości osób reprezentujących podmiot oraz nr rachunku bankowego do zwrotu wadium,</w:t>
      </w:r>
    </w:p>
    <w:p w14:paraId="6A0B4E7F"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w przypadku kserokopii dokumentów wymagane jest ich notarialne potwierdzenie.</w:t>
      </w:r>
    </w:p>
    <w:p w14:paraId="4ECF610A" w14:textId="096A2391"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W przypadku przystąpienia do przetargu cudzoziemca w rozumieniu ustawy z dnia 24 marca 1920 r. o nabywaniu n</w:t>
      </w:r>
      <w:r w:rsidR="002D1A09" w:rsidRPr="007F0538">
        <w:rPr>
          <w:rFonts w:ascii="Open Sans" w:hAnsi="Open Sans" w:cs="Open Sans"/>
          <w:sz w:val="24"/>
          <w:szCs w:val="24"/>
        </w:rPr>
        <w:t>ieruchomości przez cudzoziemców</w:t>
      </w:r>
      <w:r w:rsidR="00FE337B">
        <w:rPr>
          <w:rFonts w:ascii="Open Sans" w:hAnsi="Open Sans" w:cs="Open Sans"/>
          <w:sz w:val="24"/>
          <w:szCs w:val="24"/>
        </w:rPr>
        <w:t xml:space="preserve"> </w:t>
      </w:r>
      <w:r w:rsidRPr="007F0538">
        <w:rPr>
          <w:rFonts w:ascii="Open Sans" w:hAnsi="Open Sans" w:cs="Open Sans"/>
          <w:sz w:val="24"/>
          <w:szCs w:val="24"/>
        </w:rPr>
        <w:t>(</w:t>
      </w:r>
      <w:proofErr w:type="spellStart"/>
      <w:r w:rsidRPr="007F0538">
        <w:rPr>
          <w:rFonts w:ascii="Open Sans" w:hAnsi="Open Sans" w:cs="Open Sans"/>
          <w:sz w:val="24"/>
          <w:szCs w:val="24"/>
        </w:rPr>
        <w:t>t.j</w:t>
      </w:r>
      <w:proofErr w:type="spellEnd"/>
      <w:r w:rsidRPr="007F0538">
        <w:rPr>
          <w:rFonts w:ascii="Open Sans" w:hAnsi="Open Sans" w:cs="Open Sans"/>
          <w:sz w:val="24"/>
          <w:szCs w:val="24"/>
        </w:rPr>
        <w:t>.: Dz. U. z 2017 r. poz. 2278) i wygraniu przez niego przetargu, zobowiązany jest w dniu zawarcia umowy przeniesienia prawa własności nieruchomości będącej przedmiotem przetargu przedłożyć wydane na zasadach i w sytuacjach przewidzianych ustawą zezwolenie właściwego minist</w:t>
      </w:r>
      <w:r w:rsidR="002D1A09" w:rsidRPr="007F0538">
        <w:rPr>
          <w:rFonts w:ascii="Open Sans" w:hAnsi="Open Sans" w:cs="Open Sans"/>
          <w:sz w:val="24"/>
          <w:szCs w:val="24"/>
        </w:rPr>
        <w:t>ra na nabycie tej nieruchomości</w:t>
      </w:r>
      <w:r w:rsidRPr="007F0538">
        <w:rPr>
          <w:rFonts w:ascii="Open Sans" w:hAnsi="Open Sans" w:cs="Open Sans"/>
          <w:sz w:val="24"/>
          <w:szCs w:val="24"/>
        </w:rPr>
        <w:t xml:space="preserve"> </w:t>
      </w:r>
      <w:r w:rsidR="002D1A09" w:rsidRPr="007F0538">
        <w:rPr>
          <w:rFonts w:ascii="Open Sans" w:hAnsi="Open Sans" w:cs="Open Sans"/>
          <w:sz w:val="24"/>
          <w:szCs w:val="24"/>
        </w:rPr>
        <w:t>(</w:t>
      </w:r>
      <w:r w:rsidRPr="007F0538">
        <w:rPr>
          <w:rFonts w:ascii="Open Sans" w:hAnsi="Open Sans" w:cs="Open Sans"/>
          <w:sz w:val="24"/>
          <w:szCs w:val="24"/>
        </w:rPr>
        <w:t>chyba, że zachodzą przewidziane</w:t>
      </w:r>
      <w:r w:rsidR="00FE337B">
        <w:rPr>
          <w:rFonts w:ascii="Open Sans" w:hAnsi="Open Sans" w:cs="Open Sans"/>
          <w:sz w:val="24"/>
          <w:szCs w:val="24"/>
        </w:rPr>
        <w:t xml:space="preserve"> </w:t>
      </w:r>
      <w:r w:rsidRPr="007F0538">
        <w:rPr>
          <w:rFonts w:ascii="Open Sans" w:hAnsi="Open Sans" w:cs="Open Sans"/>
          <w:sz w:val="24"/>
          <w:szCs w:val="24"/>
        </w:rPr>
        <w:t>w ustawie przesłanki wyłączające wym</w:t>
      </w:r>
      <w:r w:rsidR="002D1A09" w:rsidRPr="007F0538">
        <w:rPr>
          <w:rFonts w:ascii="Open Sans" w:hAnsi="Open Sans" w:cs="Open Sans"/>
          <w:sz w:val="24"/>
          <w:szCs w:val="24"/>
        </w:rPr>
        <w:t>óg uzyskania takiego zezwolenia)</w:t>
      </w:r>
      <w:r w:rsidRPr="007F0538">
        <w:rPr>
          <w:rFonts w:ascii="Open Sans" w:hAnsi="Open Sans" w:cs="Open Sans"/>
          <w:sz w:val="24"/>
          <w:szCs w:val="24"/>
        </w:rPr>
        <w:t xml:space="preserve"> pod rygorem utraty wadium.</w:t>
      </w:r>
    </w:p>
    <w:p w14:paraId="04CA93A1" w14:textId="77777777"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Przystąpienie do przetargu jest jednoznaczne z wyrażeniem zgody na przetwarzanie danych osobowych zgodnie z art. 6 ust. 1 lit. a) RODO.</w:t>
      </w:r>
    </w:p>
    <w:p w14:paraId="6A8E368A" w14:textId="7BE5A509"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Przetarg jest ważny bez względu na liczbę uczestników, jeżeli chociaż jeden uczestnik zaoferuje co najmniej jedno postąpienie powyżej ceny wywoławczej. Uczestnicy zgłaszają ustnie kolejne postąpienie ceny nieruchomości, dopóki pomimo trzykrotnego wywołania nie ma dalszych postąpień. Po trzecim wywołaniu najwyższej ceny dalsze postąpienia nie zostają przyjęte. Przewodniczący komisji przetargowej zamyka przetarg i ogłasza</w:t>
      </w:r>
      <w:r w:rsidR="002D1A09" w:rsidRPr="007F0538">
        <w:rPr>
          <w:rFonts w:ascii="Open Sans" w:hAnsi="Open Sans" w:cs="Open Sans"/>
          <w:sz w:val="24"/>
          <w:szCs w:val="24"/>
        </w:rPr>
        <w:t xml:space="preserve"> osobę, która przetarg wygrała.</w:t>
      </w:r>
      <w:r w:rsidR="002D1A09" w:rsidRPr="007F0538">
        <w:rPr>
          <w:rFonts w:ascii="Open Sans" w:hAnsi="Open Sans" w:cs="Open Sans"/>
          <w:sz w:val="24"/>
          <w:szCs w:val="24"/>
        </w:rPr>
        <w:br/>
      </w:r>
      <w:r w:rsidRPr="007F0538">
        <w:rPr>
          <w:rFonts w:ascii="Open Sans" w:hAnsi="Open Sans" w:cs="Open Sans"/>
          <w:sz w:val="24"/>
          <w:szCs w:val="24"/>
        </w:rPr>
        <w:t xml:space="preserve">O wysokości postąpienia decydują uczestnicy przetargu z zastrzeżeniem, że minimalne postąpienie wynosi: </w:t>
      </w:r>
      <w:r w:rsidR="007A3014">
        <w:rPr>
          <w:rFonts w:ascii="Open Sans" w:hAnsi="Open Sans" w:cs="Open Sans"/>
          <w:b/>
          <w:sz w:val="24"/>
          <w:szCs w:val="24"/>
        </w:rPr>
        <w:t>5.40</w:t>
      </w:r>
      <w:r w:rsidR="00FE337B">
        <w:rPr>
          <w:rFonts w:ascii="Open Sans" w:hAnsi="Open Sans" w:cs="Open Sans"/>
          <w:b/>
          <w:sz w:val="24"/>
          <w:szCs w:val="24"/>
        </w:rPr>
        <w:t>0</w:t>
      </w:r>
      <w:r w:rsidR="003F0B5D" w:rsidRPr="007F0538">
        <w:rPr>
          <w:rFonts w:ascii="Open Sans" w:hAnsi="Open Sans" w:cs="Open Sans"/>
          <w:b/>
          <w:sz w:val="24"/>
          <w:szCs w:val="24"/>
        </w:rPr>
        <w:t>,00 zł</w:t>
      </w:r>
      <w:r w:rsidR="003F0B5D" w:rsidRPr="007F0538">
        <w:rPr>
          <w:rFonts w:ascii="Open Sans" w:hAnsi="Open Sans" w:cs="Open Sans"/>
          <w:sz w:val="24"/>
          <w:szCs w:val="24"/>
        </w:rPr>
        <w:t xml:space="preserve"> (1% ceny wywoławczej).</w:t>
      </w:r>
    </w:p>
    <w:p w14:paraId="75238FC2" w14:textId="77777777" w:rsidR="008205D4" w:rsidRDefault="008205D4" w:rsidP="007F0538">
      <w:pPr>
        <w:spacing w:line="276" w:lineRule="auto"/>
        <w:rPr>
          <w:rFonts w:ascii="Open Sans" w:hAnsi="Open Sans" w:cs="Open Sans"/>
          <w:b/>
          <w:sz w:val="24"/>
          <w:szCs w:val="24"/>
        </w:rPr>
      </w:pPr>
    </w:p>
    <w:p w14:paraId="1EEAE061" w14:textId="77777777" w:rsidR="008205D4" w:rsidRDefault="008205D4" w:rsidP="007F0538">
      <w:pPr>
        <w:spacing w:line="276" w:lineRule="auto"/>
        <w:rPr>
          <w:rFonts w:ascii="Open Sans" w:hAnsi="Open Sans" w:cs="Open Sans"/>
          <w:b/>
          <w:sz w:val="24"/>
          <w:szCs w:val="24"/>
        </w:rPr>
      </w:pPr>
    </w:p>
    <w:p w14:paraId="6CCF4F08" w14:textId="704EED1A" w:rsidR="003F0B5D" w:rsidRPr="007F0538" w:rsidRDefault="003F0B5D" w:rsidP="007F0538">
      <w:pPr>
        <w:spacing w:line="276" w:lineRule="auto"/>
        <w:rPr>
          <w:rFonts w:ascii="Open Sans" w:hAnsi="Open Sans" w:cs="Open Sans"/>
          <w:b/>
          <w:sz w:val="24"/>
          <w:szCs w:val="24"/>
        </w:rPr>
      </w:pPr>
      <w:r w:rsidRPr="007F0538">
        <w:rPr>
          <w:rFonts w:ascii="Open Sans" w:hAnsi="Open Sans" w:cs="Open Sans"/>
          <w:b/>
          <w:sz w:val="24"/>
          <w:szCs w:val="24"/>
        </w:rPr>
        <w:lastRenderedPageBreak/>
        <w:t>Wadium:</w:t>
      </w:r>
    </w:p>
    <w:p w14:paraId="6817CC42" w14:textId="2389A4D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 xml:space="preserve">Warunkiem przystąpienia do przetargu jest wniesienie wadium w pieniądzu, w wysokości </w:t>
      </w:r>
      <w:r w:rsidR="007A3014">
        <w:rPr>
          <w:rFonts w:ascii="Open Sans" w:hAnsi="Open Sans" w:cs="Open Sans"/>
          <w:b/>
          <w:bCs/>
          <w:sz w:val="24"/>
          <w:szCs w:val="24"/>
        </w:rPr>
        <w:t>80</w:t>
      </w:r>
      <w:r w:rsidRPr="007F0538">
        <w:rPr>
          <w:rFonts w:ascii="Open Sans" w:hAnsi="Open Sans" w:cs="Open Sans"/>
          <w:b/>
          <w:sz w:val="24"/>
          <w:szCs w:val="24"/>
        </w:rPr>
        <w:t>.000,00 zł</w:t>
      </w:r>
      <w:r w:rsidRPr="007F0538">
        <w:rPr>
          <w:rFonts w:ascii="Open Sans" w:hAnsi="Open Sans" w:cs="Open Sans"/>
          <w:sz w:val="24"/>
          <w:szCs w:val="24"/>
        </w:rPr>
        <w:t xml:space="preserve"> na konto Gminy Miasta Czarnków nr 50 1020 4027 0000 1402 0782 2093 nie później niż </w:t>
      </w:r>
      <w:r w:rsidR="000F323A" w:rsidRPr="007F0538">
        <w:rPr>
          <w:rFonts w:ascii="Open Sans" w:hAnsi="Open Sans" w:cs="Open Sans"/>
          <w:b/>
          <w:sz w:val="24"/>
          <w:szCs w:val="24"/>
        </w:rPr>
        <w:t xml:space="preserve">do </w:t>
      </w:r>
      <w:r w:rsidR="007A3014">
        <w:rPr>
          <w:rFonts w:ascii="Open Sans" w:hAnsi="Open Sans" w:cs="Open Sans"/>
          <w:b/>
          <w:sz w:val="24"/>
          <w:szCs w:val="24"/>
        </w:rPr>
        <w:t>7 stycznia</w:t>
      </w:r>
      <w:r w:rsidR="00325F0C" w:rsidRPr="007F0538">
        <w:rPr>
          <w:rFonts w:ascii="Open Sans" w:hAnsi="Open Sans" w:cs="Open Sans"/>
          <w:b/>
          <w:sz w:val="24"/>
          <w:szCs w:val="24"/>
        </w:rPr>
        <w:t xml:space="preserve"> 202</w:t>
      </w:r>
      <w:r w:rsidR="007A3014">
        <w:rPr>
          <w:rFonts w:ascii="Open Sans" w:hAnsi="Open Sans" w:cs="Open Sans"/>
          <w:b/>
          <w:sz w:val="24"/>
          <w:szCs w:val="24"/>
        </w:rPr>
        <w:t>7</w:t>
      </w:r>
      <w:r w:rsidRPr="007F0538">
        <w:rPr>
          <w:rFonts w:ascii="Open Sans" w:hAnsi="Open Sans" w:cs="Open Sans"/>
          <w:b/>
          <w:sz w:val="24"/>
          <w:szCs w:val="24"/>
        </w:rPr>
        <w:t xml:space="preserve"> r.</w:t>
      </w:r>
      <w:r w:rsidRPr="007F0538">
        <w:rPr>
          <w:rFonts w:ascii="Open Sans" w:hAnsi="Open Sans" w:cs="Open Sans"/>
          <w:sz w:val="24"/>
          <w:szCs w:val="24"/>
        </w:rPr>
        <w:t xml:space="preserve"> W tytule wpłaty wadium należy podać nr działki oraz imię/imiona (w przypadku małżeństw) i nazwisko albo nazwę lub firmę osoby zamierzającej nabyć działkę. Za datę wniesienia wadium uznaje się datę uznania wpłaty na rachunku bankowym Gminy Miasta Czarnków. </w:t>
      </w:r>
    </w:p>
    <w:p w14:paraId="7403DE9C"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Wniesienie wadium przez uczestnika przetargu jest równoznaczne z potwierdzeniem przez niego, że:</w:t>
      </w:r>
    </w:p>
    <w:p w14:paraId="537FF052" w14:textId="77777777"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zapoznał się z ogłoszeniem o przetargu,</w:t>
      </w:r>
    </w:p>
    <w:p w14:paraId="6E33581F" w14:textId="77777777"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akceptuje warunki w nim określone bez zastrzeżeń,</w:t>
      </w:r>
    </w:p>
    <w:p w14:paraId="42C89167" w14:textId="2B141684"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znane jest mu położenie, przeznaczenie oraz stan faktyczny i prawny nieruchomości</w:t>
      </w:r>
      <w:r w:rsidR="007F0538">
        <w:rPr>
          <w:rFonts w:ascii="Open Sans" w:hAnsi="Open Sans" w:cs="Open Sans"/>
          <w:sz w:val="24"/>
          <w:szCs w:val="24"/>
        </w:rPr>
        <w:t>.</w:t>
      </w:r>
    </w:p>
    <w:p w14:paraId="561F31A7"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Wadium nie podlega zwrotowi w przypadku uchylenia się uczestnika, który przetarg wygra</w:t>
      </w:r>
      <w:r w:rsidR="002D1A09" w:rsidRPr="007F0538">
        <w:rPr>
          <w:rFonts w:ascii="Open Sans" w:hAnsi="Open Sans" w:cs="Open Sans"/>
          <w:sz w:val="24"/>
          <w:szCs w:val="24"/>
        </w:rPr>
        <w:t>,</w:t>
      </w:r>
      <w:r w:rsidRPr="007F0538">
        <w:rPr>
          <w:rFonts w:ascii="Open Sans" w:hAnsi="Open Sans" w:cs="Open Sans"/>
          <w:sz w:val="24"/>
          <w:szCs w:val="24"/>
        </w:rPr>
        <w:t xml:space="preserve"> od zawarcia umowy notarialnej.</w:t>
      </w:r>
    </w:p>
    <w:p w14:paraId="05C0AA10" w14:textId="3F763D93"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Wniesione wadium przez uczestnika, który przetarg wygra zalicza się na poczet ceny sprzedaży. Osobom, które nie wygrały przetargu, wadium zwraca się niezwłocznie po odwołaniu lub zamknięciu przetargu, jednak nie później niż przed upływem</w:t>
      </w:r>
      <w:r w:rsidR="00B8177F">
        <w:rPr>
          <w:rFonts w:ascii="Open Sans" w:hAnsi="Open Sans" w:cs="Open Sans"/>
          <w:sz w:val="24"/>
          <w:szCs w:val="24"/>
        </w:rPr>
        <w:br/>
      </w:r>
      <w:r w:rsidRPr="007F0538">
        <w:rPr>
          <w:rFonts w:ascii="Open Sans" w:hAnsi="Open Sans" w:cs="Open Sans"/>
          <w:sz w:val="24"/>
          <w:szCs w:val="24"/>
        </w:rPr>
        <w:t>3 dni od dnia odwołania, zamknięcia, unieważnienia przetargu lub zakończenia przetargu wynikiem negatywnym.</w:t>
      </w:r>
    </w:p>
    <w:p w14:paraId="4B48EBD9" w14:textId="77777777" w:rsidR="003F0B5D" w:rsidRPr="007F0538" w:rsidRDefault="003F0B5D" w:rsidP="007F0538">
      <w:pPr>
        <w:spacing w:line="276" w:lineRule="auto"/>
        <w:rPr>
          <w:rFonts w:ascii="Open Sans" w:hAnsi="Open Sans" w:cs="Open Sans"/>
          <w:b/>
          <w:sz w:val="24"/>
          <w:szCs w:val="24"/>
        </w:rPr>
      </w:pPr>
      <w:r w:rsidRPr="007F0538">
        <w:rPr>
          <w:rFonts w:ascii="Open Sans" w:hAnsi="Open Sans" w:cs="Open Sans"/>
          <w:b/>
          <w:sz w:val="24"/>
          <w:szCs w:val="24"/>
        </w:rPr>
        <w:t>Warunki płatności:</w:t>
      </w:r>
    </w:p>
    <w:p w14:paraId="478CBAF9"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Uzyskana w przetargu najwyższa cena nieruchomości (pomniejszona o wpłacone wadium) podlega zapłacie jednorazowo nie później niż do dnia zawarcia umowy notarialnej przenoszącej własność nieruchomości. Dniem zapłaty jest dzień wpływu środków pieniężnych na rachunek Gminy Miasta Czarnków.</w:t>
      </w:r>
    </w:p>
    <w:p w14:paraId="7CEDC5CF" w14:textId="77777777" w:rsidR="00E13946"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Zwarcie umowy notarialnej nastąpi</w:t>
      </w:r>
      <w:r w:rsidR="00E13946" w:rsidRPr="007F0538">
        <w:rPr>
          <w:rFonts w:ascii="Open Sans" w:hAnsi="Open Sans" w:cs="Open Sans"/>
          <w:sz w:val="24"/>
          <w:szCs w:val="24"/>
        </w:rPr>
        <w:t xml:space="preserve"> w terminie wyznaczonym przez organizatora przetargu. O terminie i miejscu zawarcia umowy notarialnej organizator zawiadomi nie później niż 21 dni od dnia rozstrzygnięcia przetargu.</w:t>
      </w:r>
    </w:p>
    <w:p w14:paraId="48CA90DB" w14:textId="6B8B271A"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lastRenderedPageBreak/>
        <w:t>Jeżeli osoba ustalona jako nabywca nieruchomości nie przystąpi bez usprawiedliwienia do zawarcia umowy sprzedaży</w:t>
      </w:r>
      <w:r w:rsidR="003559F9">
        <w:rPr>
          <w:rFonts w:ascii="Open Sans" w:hAnsi="Open Sans" w:cs="Open Sans"/>
          <w:sz w:val="24"/>
          <w:szCs w:val="24"/>
        </w:rPr>
        <w:br/>
      </w:r>
      <w:r w:rsidR="002D1A09" w:rsidRPr="007F0538">
        <w:rPr>
          <w:rFonts w:ascii="Open Sans" w:hAnsi="Open Sans" w:cs="Open Sans"/>
          <w:sz w:val="24"/>
          <w:szCs w:val="24"/>
        </w:rPr>
        <w:t>w miejscu i w terminie podanym</w:t>
      </w:r>
      <w:r w:rsidR="007F0538">
        <w:rPr>
          <w:rFonts w:ascii="Open Sans" w:hAnsi="Open Sans" w:cs="Open Sans"/>
          <w:sz w:val="24"/>
          <w:szCs w:val="24"/>
        </w:rPr>
        <w:t xml:space="preserve"> </w:t>
      </w:r>
      <w:r w:rsidRPr="007F0538">
        <w:rPr>
          <w:rFonts w:ascii="Open Sans" w:hAnsi="Open Sans" w:cs="Open Sans"/>
          <w:sz w:val="24"/>
          <w:szCs w:val="24"/>
        </w:rPr>
        <w:t>w zawiadomieniu, o którym mowa w art. 41 ustawy z dnia 21 sierpnia 1997 r. o gospodarce nieru</w:t>
      </w:r>
      <w:r w:rsidR="00325F0C" w:rsidRPr="007F0538">
        <w:rPr>
          <w:rFonts w:ascii="Open Sans" w:hAnsi="Open Sans" w:cs="Open Sans"/>
          <w:sz w:val="24"/>
          <w:szCs w:val="24"/>
        </w:rPr>
        <w:t>chomościami (</w:t>
      </w:r>
      <w:proofErr w:type="spellStart"/>
      <w:r w:rsidR="00325F0C" w:rsidRPr="007F0538">
        <w:rPr>
          <w:rFonts w:ascii="Open Sans" w:hAnsi="Open Sans" w:cs="Open Sans"/>
          <w:sz w:val="24"/>
          <w:szCs w:val="24"/>
        </w:rPr>
        <w:t>t.j</w:t>
      </w:r>
      <w:proofErr w:type="spellEnd"/>
      <w:r w:rsidR="00325F0C" w:rsidRPr="007F0538">
        <w:rPr>
          <w:rFonts w:ascii="Open Sans" w:hAnsi="Open Sans" w:cs="Open Sans"/>
          <w:sz w:val="24"/>
          <w:szCs w:val="24"/>
        </w:rPr>
        <w:t>.: Dz. U. z 202</w:t>
      </w:r>
      <w:r w:rsidR="003559F9">
        <w:rPr>
          <w:rFonts w:ascii="Open Sans" w:hAnsi="Open Sans" w:cs="Open Sans"/>
          <w:sz w:val="24"/>
          <w:szCs w:val="24"/>
        </w:rPr>
        <w:t>6</w:t>
      </w:r>
      <w:r w:rsidR="00325F0C" w:rsidRPr="007F0538">
        <w:rPr>
          <w:rFonts w:ascii="Open Sans" w:hAnsi="Open Sans" w:cs="Open Sans"/>
          <w:sz w:val="24"/>
          <w:szCs w:val="24"/>
        </w:rPr>
        <w:t xml:space="preserve"> r. poz. </w:t>
      </w:r>
      <w:r w:rsidR="003559F9">
        <w:rPr>
          <w:rFonts w:ascii="Open Sans" w:hAnsi="Open Sans" w:cs="Open Sans"/>
          <w:sz w:val="24"/>
          <w:szCs w:val="24"/>
        </w:rPr>
        <w:t>399</w:t>
      </w:r>
      <w:r w:rsidRPr="007F0538">
        <w:rPr>
          <w:rFonts w:ascii="Open Sans" w:hAnsi="Open Sans" w:cs="Open Sans"/>
          <w:sz w:val="24"/>
          <w:szCs w:val="24"/>
        </w:rPr>
        <w:t>), organizator może odstąpić od zawarcia umowy, a wpłacone wadium nie podlega zwrotowi.</w:t>
      </w:r>
    </w:p>
    <w:p w14:paraId="1E2408BD"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Burmistrz Miasta Czarnków zastrzega sobie prawo odwołania przetargu w przypadku wystąpienia uzasadnionych przyczyn</w:t>
      </w:r>
      <w:r w:rsidR="002D1A09" w:rsidRPr="007F0538">
        <w:rPr>
          <w:rFonts w:ascii="Open Sans" w:hAnsi="Open Sans" w:cs="Open Sans"/>
          <w:sz w:val="24"/>
          <w:szCs w:val="24"/>
        </w:rPr>
        <w:t>, informując o tym niezwłocznie</w:t>
      </w:r>
      <w:r w:rsidR="002D1A09" w:rsidRPr="007F0538">
        <w:rPr>
          <w:rFonts w:ascii="Open Sans" w:hAnsi="Open Sans" w:cs="Open Sans"/>
          <w:sz w:val="24"/>
          <w:szCs w:val="24"/>
        </w:rPr>
        <w:br/>
      </w:r>
      <w:r w:rsidRPr="007F0538">
        <w:rPr>
          <w:rFonts w:ascii="Open Sans" w:hAnsi="Open Sans" w:cs="Open Sans"/>
          <w:sz w:val="24"/>
          <w:szCs w:val="24"/>
        </w:rPr>
        <w:t>w formie właściwej dla ogłoszenia o przetargu.</w:t>
      </w:r>
    </w:p>
    <w:p w14:paraId="676FF2B4"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W terminie 7 dni licząc od dnia ogłoszenia wyniku przetargu uczestnik przetargu może zaskarżyć czynności przetargowe</w:t>
      </w:r>
      <w:r w:rsidR="002D1A09" w:rsidRPr="007F0538">
        <w:rPr>
          <w:rFonts w:ascii="Open Sans" w:hAnsi="Open Sans" w:cs="Open Sans"/>
          <w:sz w:val="24"/>
          <w:szCs w:val="24"/>
        </w:rPr>
        <w:t xml:space="preserve"> do Burmistrza Miasta Czarnków.</w:t>
      </w:r>
      <w:r w:rsidR="002D1A09" w:rsidRPr="007F0538">
        <w:rPr>
          <w:rFonts w:ascii="Open Sans" w:hAnsi="Open Sans" w:cs="Open Sans"/>
          <w:sz w:val="24"/>
          <w:szCs w:val="24"/>
        </w:rPr>
        <w:br/>
      </w:r>
      <w:r w:rsidRPr="007F0538">
        <w:rPr>
          <w:rFonts w:ascii="Open Sans" w:hAnsi="Open Sans" w:cs="Open Sans"/>
          <w:sz w:val="24"/>
          <w:szCs w:val="24"/>
        </w:rPr>
        <w:t>W przypadku wniesienia skargi wstrzymuje się dalsze czynności związane ze zbyciem nieruchomości.</w:t>
      </w:r>
    </w:p>
    <w:p w14:paraId="4CBEDE7F"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Szczegółowe informacje dotyczące przetargu można uzyskać:</w:t>
      </w:r>
    </w:p>
    <w:p w14:paraId="516A98AF" w14:textId="013730E0" w:rsidR="00E13946"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w Referacie Gospodarki Nieruchomości Urz</w:t>
      </w:r>
      <w:r w:rsidR="00F922AB" w:rsidRPr="007F0538">
        <w:rPr>
          <w:rFonts w:ascii="Open Sans" w:hAnsi="Open Sans" w:cs="Open Sans"/>
          <w:sz w:val="24"/>
          <w:szCs w:val="24"/>
        </w:rPr>
        <w:t>ędu Miasta Czarnków – pokój nr 2</w:t>
      </w:r>
      <w:r w:rsidRPr="007F0538">
        <w:rPr>
          <w:rFonts w:ascii="Open Sans" w:hAnsi="Open Sans" w:cs="Open Sans"/>
          <w:sz w:val="24"/>
          <w:szCs w:val="24"/>
        </w:rPr>
        <w:t xml:space="preserve">, tel. 67 255 28 04, e-mail: </w:t>
      </w:r>
      <w:hyperlink r:id="rId8" w:history="1">
        <w:r w:rsidR="00811654" w:rsidRPr="00837163">
          <w:rPr>
            <w:rStyle w:val="Hipercze"/>
            <w:rFonts w:ascii="Open Sans" w:hAnsi="Open Sans" w:cs="Open Sans"/>
            <w:sz w:val="24"/>
            <w:szCs w:val="24"/>
          </w:rPr>
          <w:t>j.sarbak@czarnkow.pl</w:t>
        </w:r>
      </w:hyperlink>
      <w:r w:rsidRPr="007F0538">
        <w:rPr>
          <w:rFonts w:ascii="Open Sans" w:hAnsi="Open Sans" w:cs="Open Sans"/>
          <w:sz w:val="24"/>
          <w:szCs w:val="24"/>
        </w:rPr>
        <w:t>,</w:t>
      </w:r>
    </w:p>
    <w:p w14:paraId="017056A8" w14:textId="77777777" w:rsidR="00E13946"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w Biuletynie Informacji Publicznej Urzędu Miasta Czarnków</w:t>
      </w:r>
    </w:p>
    <w:p w14:paraId="4DB91FC8" w14:textId="77777777" w:rsidR="003F0B5D"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 xml:space="preserve">na stronie internetowej Urzędu Miasta Czarnków pod adresem: www.czarnkow.pl </w:t>
      </w:r>
    </w:p>
    <w:p w14:paraId="520510B3" w14:textId="219A6C03" w:rsidR="00883B07" w:rsidRPr="007F0538" w:rsidRDefault="00883B07" w:rsidP="007F0538">
      <w:pPr>
        <w:spacing w:line="276" w:lineRule="auto"/>
        <w:rPr>
          <w:rFonts w:ascii="Open Sans" w:hAnsi="Open Sans" w:cs="Open Sans"/>
          <w:sz w:val="24"/>
          <w:szCs w:val="24"/>
        </w:rPr>
      </w:pPr>
      <w:r w:rsidRPr="007F0538">
        <w:rPr>
          <w:rFonts w:ascii="Open Sans" w:hAnsi="Open Sans" w:cs="Open Sans"/>
          <w:sz w:val="24"/>
          <w:szCs w:val="24"/>
        </w:rPr>
        <w:t xml:space="preserve">                                                                                                                                                       </w:t>
      </w:r>
      <w:r w:rsidR="00FA131E">
        <w:rPr>
          <w:rFonts w:ascii="Open Sans" w:hAnsi="Open Sans" w:cs="Open Sans"/>
          <w:sz w:val="24"/>
          <w:szCs w:val="24"/>
        </w:rPr>
        <w:t xml:space="preserve">           </w:t>
      </w:r>
      <w:r w:rsidRPr="007F0538">
        <w:rPr>
          <w:rFonts w:ascii="Open Sans" w:hAnsi="Open Sans" w:cs="Open Sans"/>
          <w:sz w:val="24"/>
          <w:szCs w:val="24"/>
        </w:rPr>
        <w:t>Burmistrz Miasta Czarnków</w:t>
      </w:r>
    </w:p>
    <w:p w14:paraId="275E8E8D" w14:textId="77F84A61" w:rsidR="00A56B82" w:rsidRPr="007F0538" w:rsidRDefault="00883B07" w:rsidP="007F0538">
      <w:pPr>
        <w:spacing w:line="276" w:lineRule="auto"/>
        <w:rPr>
          <w:rFonts w:ascii="Open Sans" w:hAnsi="Open Sans" w:cs="Open Sans"/>
          <w:sz w:val="24"/>
          <w:szCs w:val="24"/>
        </w:rPr>
      </w:pPr>
      <w:r w:rsidRPr="007F0538">
        <w:rPr>
          <w:rFonts w:ascii="Open Sans" w:hAnsi="Open Sans" w:cs="Open Sans"/>
          <w:sz w:val="24"/>
          <w:szCs w:val="24"/>
        </w:rPr>
        <w:t xml:space="preserve">                                                                                                                                                                  </w:t>
      </w:r>
      <w:r w:rsidR="00325F0C" w:rsidRPr="007F0538">
        <w:rPr>
          <w:rFonts w:ascii="Open Sans" w:hAnsi="Open Sans" w:cs="Open Sans"/>
          <w:sz w:val="24"/>
          <w:szCs w:val="24"/>
        </w:rPr>
        <w:t xml:space="preserve">      - </w:t>
      </w:r>
      <w:r w:rsidR="00FA131E">
        <w:rPr>
          <w:rFonts w:ascii="Open Sans" w:hAnsi="Open Sans" w:cs="Open Sans"/>
          <w:sz w:val="24"/>
          <w:szCs w:val="24"/>
        </w:rPr>
        <w:t>Jacek Klimaszewski</w:t>
      </w:r>
      <w:r w:rsidRPr="007F0538">
        <w:rPr>
          <w:rFonts w:ascii="Open Sans" w:hAnsi="Open Sans" w:cs="Open Sans"/>
          <w:sz w:val="24"/>
          <w:szCs w:val="24"/>
        </w:rPr>
        <w:t xml:space="preserve"> -</w:t>
      </w:r>
    </w:p>
    <w:sectPr w:rsidR="00A56B82" w:rsidRPr="007F0538" w:rsidSect="00A56B82">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EEB97" w14:textId="77777777" w:rsidR="00E3542A" w:rsidRDefault="00E3542A" w:rsidP="005B21FC">
      <w:pPr>
        <w:spacing w:after="0" w:line="240" w:lineRule="auto"/>
      </w:pPr>
      <w:r>
        <w:separator/>
      </w:r>
    </w:p>
  </w:endnote>
  <w:endnote w:type="continuationSeparator" w:id="0">
    <w:p w14:paraId="50E1D72A" w14:textId="77777777" w:rsidR="00E3542A" w:rsidRDefault="00E3542A" w:rsidP="005B2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797339"/>
      <w:docPartObj>
        <w:docPartGallery w:val="Page Numbers (Bottom of Page)"/>
        <w:docPartUnique/>
      </w:docPartObj>
    </w:sdtPr>
    <w:sdtEndPr/>
    <w:sdtContent>
      <w:p w14:paraId="7720F656" w14:textId="77777777" w:rsidR="000F3AD4" w:rsidRDefault="000F3AD4">
        <w:pPr>
          <w:pStyle w:val="Stopka"/>
          <w:jc w:val="center"/>
        </w:pPr>
        <w:r>
          <w:fldChar w:fldCharType="begin"/>
        </w:r>
        <w:r>
          <w:instrText>PAGE   \* MERGEFORMAT</w:instrText>
        </w:r>
        <w:r>
          <w:fldChar w:fldCharType="separate"/>
        </w:r>
        <w:r w:rsidR="000F323A">
          <w:rPr>
            <w:noProof/>
          </w:rPr>
          <w:t>4</w:t>
        </w:r>
        <w:r>
          <w:fldChar w:fldCharType="end"/>
        </w:r>
      </w:p>
    </w:sdtContent>
  </w:sdt>
  <w:p w14:paraId="4697360E" w14:textId="77777777" w:rsidR="000F3AD4" w:rsidRDefault="000F3A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4C9B5" w14:textId="77777777" w:rsidR="00E3542A" w:rsidRDefault="00E3542A" w:rsidP="005B21FC">
      <w:pPr>
        <w:spacing w:after="0" w:line="240" w:lineRule="auto"/>
      </w:pPr>
      <w:r>
        <w:separator/>
      </w:r>
    </w:p>
  </w:footnote>
  <w:footnote w:type="continuationSeparator" w:id="0">
    <w:p w14:paraId="57FE233B" w14:textId="77777777" w:rsidR="00E3542A" w:rsidRDefault="00E3542A" w:rsidP="005B2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D08DA"/>
    <w:multiLevelType w:val="hybridMultilevel"/>
    <w:tmpl w:val="AD94AE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6D218B8"/>
    <w:multiLevelType w:val="hybridMultilevel"/>
    <w:tmpl w:val="044C5194"/>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2" w15:restartNumberingAfterBreak="0">
    <w:nsid w:val="634B03E2"/>
    <w:multiLevelType w:val="hybridMultilevel"/>
    <w:tmpl w:val="33CA250C"/>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 w15:restartNumberingAfterBreak="0">
    <w:nsid w:val="7AAF60B9"/>
    <w:multiLevelType w:val="hybridMultilevel"/>
    <w:tmpl w:val="D7A4322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636762964">
    <w:abstractNumId w:val="0"/>
  </w:num>
  <w:num w:numId="2" w16cid:durableId="935869545">
    <w:abstractNumId w:val="3"/>
  </w:num>
  <w:num w:numId="3" w16cid:durableId="86316295">
    <w:abstractNumId w:val="2"/>
  </w:num>
  <w:num w:numId="4" w16cid:durableId="69704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82"/>
    <w:rsid w:val="00064EF0"/>
    <w:rsid w:val="00087C51"/>
    <w:rsid w:val="000F323A"/>
    <w:rsid w:val="000F3AD4"/>
    <w:rsid w:val="00176142"/>
    <w:rsid w:val="001D5FAB"/>
    <w:rsid w:val="00201D85"/>
    <w:rsid w:val="002B7800"/>
    <w:rsid w:val="002D1A09"/>
    <w:rsid w:val="002E4AF1"/>
    <w:rsid w:val="00325F0C"/>
    <w:rsid w:val="003559F9"/>
    <w:rsid w:val="003B61F4"/>
    <w:rsid w:val="003D0064"/>
    <w:rsid w:val="003F0B5D"/>
    <w:rsid w:val="00437739"/>
    <w:rsid w:val="00467235"/>
    <w:rsid w:val="004C0778"/>
    <w:rsid w:val="004F5A3F"/>
    <w:rsid w:val="00512E8C"/>
    <w:rsid w:val="005B21FC"/>
    <w:rsid w:val="006270F0"/>
    <w:rsid w:val="00655CE0"/>
    <w:rsid w:val="007A0F9C"/>
    <w:rsid w:val="007A3014"/>
    <w:rsid w:val="007F0538"/>
    <w:rsid w:val="007F3CB1"/>
    <w:rsid w:val="00811654"/>
    <w:rsid w:val="008205D4"/>
    <w:rsid w:val="00883B07"/>
    <w:rsid w:val="008A16A9"/>
    <w:rsid w:val="008F236D"/>
    <w:rsid w:val="00A56B82"/>
    <w:rsid w:val="00AE2291"/>
    <w:rsid w:val="00B566E2"/>
    <w:rsid w:val="00B8177F"/>
    <w:rsid w:val="00B84715"/>
    <w:rsid w:val="00CB15B2"/>
    <w:rsid w:val="00D449BF"/>
    <w:rsid w:val="00D467D1"/>
    <w:rsid w:val="00D7234C"/>
    <w:rsid w:val="00DC0834"/>
    <w:rsid w:val="00E13946"/>
    <w:rsid w:val="00E3542A"/>
    <w:rsid w:val="00EB2246"/>
    <w:rsid w:val="00EE7D9D"/>
    <w:rsid w:val="00F922AB"/>
    <w:rsid w:val="00FA131E"/>
    <w:rsid w:val="00FE337B"/>
    <w:rsid w:val="00FE72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0AE3"/>
  <w15:chartTrackingRefBased/>
  <w15:docId w15:val="{D465CCB7-EF6D-46B3-B8A2-50B777E4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5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B2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B21FC"/>
    <w:rPr>
      <w:sz w:val="20"/>
      <w:szCs w:val="20"/>
    </w:rPr>
  </w:style>
  <w:style w:type="character" w:styleId="Odwoanieprzypisukocowego">
    <w:name w:val="endnote reference"/>
    <w:basedOn w:val="Domylnaczcionkaakapitu"/>
    <w:uiPriority w:val="99"/>
    <w:semiHidden/>
    <w:unhideWhenUsed/>
    <w:rsid w:val="005B21FC"/>
    <w:rPr>
      <w:vertAlign w:val="superscript"/>
    </w:rPr>
  </w:style>
  <w:style w:type="character" w:styleId="Hipercze">
    <w:name w:val="Hyperlink"/>
    <w:basedOn w:val="Domylnaczcionkaakapitu"/>
    <w:uiPriority w:val="99"/>
    <w:unhideWhenUsed/>
    <w:rsid w:val="00EE7D9D"/>
    <w:rPr>
      <w:color w:val="0563C1" w:themeColor="hyperlink"/>
      <w:u w:val="single"/>
    </w:rPr>
  </w:style>
  <w:style w:type="paragraph" w:styleId="Akapitzlist">
    <w:name w:val="List Paragraph"/>
    <w:basedOn w:val="Normalny"/>
    <w:uiPriority w:val="34"/>
    <w:qFormat/>
    <w:rsid w:val="00EE7D9D"/>
    <w:pPr>
      <w:ind w:left="720"/>
      <w:contextualSpacing/>
    </w:pPr>
  </w:style>
  <w:style w:type="paragraph" w:styleId="Tekstdymka">
    <w:name w:val="Balloon Text"/>
    <w:basedOn w:val="Normalny"/>
    <w:link w:val="TekstdymkaZnak"/>
    <w:uiPriority w:val="99"/>
    <w:semiHidden/>
    <w:unhideWhenUsed/>
    <w:rsid w:val="000F3A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3AD4"/>
    <w:rPr>
      <w:rFonts w:ascii="Segoe UI" w:hAnsi="Segoe UI" w:cs="Segoe UI"/>
      <w:sz w:val="18"/>
      <w:szCs w:val="18"/>
    </w:rPr>
  </w:style>
  <w:style w:type="paragraph" w:styleId="Nagwek">
    <w:name w:val="header"/>
    <w:basedOn w:val="Normalny"/>
    <w:link w:val="NagwekZnak"/>
    <w:uiPriority w:val="99"/>
    <w:unhideWhenUsed/>
    <w:rsid w:val="000F3A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AD4"/>
  </w:style>
  <w:style w:type="paragraph" w:styleId="Stopka">
    <w:name w:val="footer"/>
    <w:basedOn w:val="Normalny"/>
    <w:link w:val="StopkaZnak"/>
    <w:uiPriority w:val="99"/>
    <w:unhideWhenUsed/>
    <w:rsid w:val="000F3A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AD4"/>
  </w:style>
  <w:style w:type="character" w:styleId="Nierozpoznanawzmianka">
    <w:name w:val="Unresolved Mention"/>
    <w:basedOn w:val="Domylnaczcionkaakapitu"/>
    <w:uiPriority w:val="99"/>
    <w:semiHidden/>
    <w:unhideWhenUsed/>
    <w:rsid w:val="00811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arbak@czarnk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D3FE5-EB01-41AE-8E97-D30B8974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1346</Words>
  <Characters>8079</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Judyta Dorożała</dc:creator>
  <cp:keywords/>
  <dc:description/>
  <cp:lastModifiedBy>Judyta Jahns</cp:lastModifiedBy>
  <cp:revision>2</cp:revision>
  <cp:lastPrinted>2026-11-03T12:22:00Z</cp:lastPrinted>
  <dcterms:created xsi:type="dcterms:W3CDTF">2026-11-03T12:22:00Z</dcterms:created>
  <dcterms:modified xsi:type="dcterms:W3CDTF">2026-11-03T12:22:00Z</dcterms:modified>
</cp:coreProperties>
</file>